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B3AB9" w14:textId="1BEF19A0" w:rsidR="00AC4D94" w:rsidRPr="00FA4029" w:rsidRDefault="00AC4D94" w:rsidP="00AC4D94">
      <w:pPr>
        <w:pStyle w:val="CRCoverPage"/>
        <w:tabs>
          <w:tab w:val="right" w:pos="9639"/>
        </w:tabs>
        <w:spacing w:after="0"/>
        <w:rPr>
          <w:b/>
          <w:i/>
          <w:noProof/>
          <w:sz w:val="24"/>
          <w:szCs w:val="28"/>
        </w:rPr>
      </w:pPr>
      <w:bookmarkStart w:id="0" w:name="_Hlk527628066"/>
      <w:r w:rsidRPr="002818AA">
        <w:rPr>
          <w:b/>
          <w:noProof/>
          <w:sz w:val="24"/>
          <w:szCs w:val="28"/>
        </w:rPr>
        <w:t xml:space="preserve">3GPP TSG-RAN </w:t>
      </w:r>
      <w:r w:rsidRPr="00FA4029">
        <w:rPr>
          <w:b/>
          <w:noProof/>
          <w:sz w:val="24"/>
          <w:szCs w:val="28"/>
        </w:rPr>
        <w:t>WG3 Meeting #114-e</w:t>
      </w:r>
      <w:r w:rsidRPr="00FA4029">
        <w:rPr>
          <w:b/>
          <w:i/>
          <w:noProof/>
          <w:sz w:val="24"/>
          <w:szCs w:val="28"/>
        </w:rPr>
        <w:tab/>
      </w:r>
      <w:r w:rsidRPr="00FA4029">
        <w:rPr>
          <w:b/>
          <w:sz w:val="28"/>
          <w:szCs w:val="28"/>
        </w:rPr>
        <w:t>R3-</w:t>
      </w:r>
      <w:r w:rsidRPr="00FA4029">
        <w:rPr>
          <w:b/>
          <w:noProof/>
          <w:sz w:val="28"/>
          <w:szCs w:val="28"/>
        </w:rPr>
        <w:t>2147</w:t>
      </w:r>
      <w:r>
        <w:rPr>
          <w:b/>
          <w:noProof/>
          <w:sz w:val="28"/>
          <w:szCs w:val="28"/>
        </w:rPr>
        <w:t>31</w:t>
      </w:r>
    </w:p>
    <w:p w14:paraId="7C58A8B7" w14:textId="77777777" w:rsidR="00AC4D94" w:rsidRPr="00FA4029" w:rsidRDefault="00AC4D94" w:rsidP="00AC4D94">
      <w:pPr>
        <w:pStyle w:val="CRCoverPage"/>
        <w:outlineLvl w:val="0"/>
        <w:rPr>
          <w:b/>
          <w:noProof/>
          <w:sz w:val="24"/>
          <w:szCs w:val="28"/>
        </w:rPr>
      </w:pPr>
      <w:r w:rsidRPr="00FA4029">
        <w:rPr>
          <w:b/>
          <w:noProof/>
          <w:sz w:val="24"/>
          <w:szCs w:val="28"/>
        </w:rPr>
        <w:t>Online, November 1</w:t>
      </w:r>
      <w:r w:rsidRPr="00FA4029">
        <w:rPr>
          <w:b/>
          <w:noProof/>
          <w:sz w:val="24"/>
          <w:szCs w:val="28"/>
          <w:vertAlign w:val="superscript"/>
        </w:rPr>
        <w:t>st</w:t>
      </w:r>
      <w:r w:rsidRPr="00FA4029">
        <w:rPr>
          <w:b/>
          <w:noProof/>
          <w:sz w:val="24"/>
          <w:szCs w:val="28"/>
        </w:rPr>
        <w:t xml:space="preserve"> – 11</w:t>
      </w:r>
      <w:r w:rsidRPr="00FA4029">
        <w:rPr>
          <w:b/>
          <w:noProof/>
          <w:sz w:val="24"/>
          <w:szCs w:val="28"/>
          <w:vertAlign w:val="superscript"/>
        </w:rPr>
        <w:t>th</w:t>
      </w:r>
      <w:r w:rsidRPr="00FA4029">
        <w:rPr>
          <w:b/>
          <w:noProof/>
          <w:sz w:val="24"/>
          <w:szCs w:val="28"/>
        </w:rPr>
        <w:t xml:space="preserve"> 2021</w:t>
      </w:r>
    </w:p>
    <w:bookmarkEnd w:id="0"/>
    <w:p w14:paraId="49F5B820" w14:textId="77777777" w:rsidR="006E5775" w:rsidRPr="008D2FF2" w:rsidRDefault="006E5775" w:rsidP="00DB1D92">
      <w:pPr>
        <w:pStyle w:val="3GPPHeader"/>
        <w:jc w:val="left"/>
        <w:rPr>
          <w:rFonts w:asciiTheme="minorHAnsi" w:hAnsiTheme="minorHAnsi" w:cstheme="minorHAnsi"/>
          <w:szCs w:val="22"/>
        </w:rPr>
      </w:pPr>
    </w:p>
    <w:p w14:paraId="1B26FB82" w14:textId="249B7F3C" w:rsidR="00D90766" w:rsidRPr="008D2FF2" w:rsidRDefault="00D90766" w:rsidP="00DB1D92">
      <w:pPr>
        <w:pStyle w:val="3GPPHeader"/>
        <w:jc w:val="left"/>
        <w:rPr>
          <w:rFonts w:asciiTheme="minorHAnsi" w:hAnsiTheme="minorHAnsi" w:cstheme="minorHAnsi"/>
          <w:szCs w:val="22"/>
          <w:lang w:val="en-US"/>
        </w:rPr>
      </w:pPr>
      <w:r w:rsidRPr="008D2FF2">
        <w:rPr>
          <w:rFonts w:asciiTheme="minorHAnsi" w:hAnsiTheme="minorHAnsi" w:cstheme="minorHAnsi"/>
          <w:szCs w:val="22"/>
        </w:rPr>
        <w:t>Agenda Item:</w:t>
      </w:r>
      <w:r w:rsidRPr="008D2FF2">
        <w:rPr>
          <w:rFonts w:asciiTheme="minorHAnsi" w:hAnsiTheme="minorHAnsi" w:cstheme="minorHAnsi"/>
          <w:szCs w:val="22"/>
        </w:rPr>
        <w:tab/>
      </w:r>
      <w:r w:rsidR="00E7795C" w:rsidRPr="008D2FF2">
        <w:rPr>
          <w:rFonts w:asciiTheme="minorHAnsi" w:hAnsiTheme="minorHAnsi" w:cstheme="minorHAnsi"/>
          <w:szCs w:val="22"/>
        </w:rPr>
        <w:t>1</w:t>
      </w:r>
      <w:r w:rsidR="00B11D8D" w:rsidRPr="008D2FF2">
        <w:rPr>
          <w:rFonts w:asciiTheme="minorHAnsi" w:hAnsiTheme="minorHAnsi" w:cstheme="minorHAnsi"/>
          <w:szCs w:val="22"/>
        </w:rPr>
        <w:t>5</w:t>
      </w:r>
      <w:r w:rsidR="00E7795C" w:rsidRPr="008D2FF2">
        <w:rPr>
          <w:rFonts w:asciiTheme="minorHAnsi" w:hAnsiTheme="minorHAnsi" w:cstheme="minorHAnsi"/>
          <w:szCs w:val="22"/>
        </w:rPr>
        <w:t>.</w:t>
      </w:r>
      <w:r w:rsidR="0086746D" w:rsidRPr="008D2FF2">
        <w:rPr>
          <w:rFonts w:asciiTheme="minorHAnsi" w:hAnsiTheme="minorHAnsi" w:cstheme="minorHAnsi"/>
          <w:szCs w:val="22"/>
        </w:rPr>
        <w:t>3</w:t>
      </w:r>
    </w:p>
    <w:p w14:paraId="418B7CDF" w14:textId="0B179DF5" w:rsidR="00D90766" w:rsidRPr="008D2FF2" w:rsidRDefault="00D90766" w:rsidP="00DB1D92">
      <w:pPr>
        <w:pStyle w:val="3GPPHeader"/>
        <w:jc w:val="left"/>
        <w:rPr>
          <w:rFonts w:asciiTheme="minorHAnsi" w:hAnsiTheme="minorHAnsi" w:cstheme="minorHAnsi"/>
          <w:szCs w:val="22"/>
        </w:rPr>
      </w:pPr>
      <w:r w:rsidRPr="008D2FF2">
        <w:rPr>
          <w:rFonts w:asciiTheme="minorHAnsi" w:hAnsiTheme="minorHAnsi" w:cstheme="minorHAnsi"/>
          <w:szCs w:val="22"/>
        </w:rPr>
        <w:t>Source:</w:t>
      </w:r>
      <w:r w:rsidRPr="008D2FF2">
        <w:rPr>
          <w:rFonts w:asciiTheme="minorHAnsi" w:hAnsiTheme="minorHAnsi" w:cstheme="minorHAnsi"/>
          <w:szCs w:val="22"/>
        </w:rPr>
        <w:tab/>
        <w:t>Ericsson</w:t>
      </w:r>
    </w:p>
    <w:p w14:paraId="08FBCC57" w14:textId="65CCB11C" w:rsidR="00A169A2" w:rsidRPr="008D2FF2" w:rsidRDefault="00D90766" w:rsidP="00DB1D92">
      <w:pPr>
        <w:pStyle w:val="3GPPHeader"/>
        <w:ind w:left="1695" w:hanging="1695"/>
        <w:jc w:val="left"/>
        <w:rPr>
          <w:rFonts w:asciiTheme="minorHAnsi" w:hAnsiTheme="minorHAnsi" w:cstheme="minorHAnsi"/>
          <w:szCs w:val="22"/>
        </w:rPr>
      </w:pPr>
      <w:r w:rsidRPr="008D2FF2">
        <w:rPr>
          <w:rFonts w:asciiTheme="minorHAnsi" w:hAnsiTheme="minorHAnsi" w:cstheme="minorHAnsi"/>
          <w:szCs w:val="22"/>
        </w:rPr>
        <w:t>Title:</w:t>
      </w:r>
      <w:r w:rsidRPr="008D2FF2">
        <w:rPr>
          <w:rFonts w:asciiTheme="minorHAnsi" w:hAnsiTheme="minorHAnsi" w:cstheme="minorHAnsi"/>
          <w:szCs w:val="22"/>
        </w:rPr>
        <w:tab/>
      </w:r>
      <w:r w:rsidR="00A062FF" w:rsidRPr="008D2FF2">
        <w:rPr>
          <w:rFonts w:asciiTheme="minorHAnsi" w:hAnsiTheme="minorHAnsi" w:cstheme="minorHAnsi"/>
          <w:szCs w:val="22"/>
        </w:rPr>
        <w:t>Configuration and Reporting of RAN</w:t>
      </w:r>
      <w:r w:rsidR="00D5047C" w:rsidRPr="008D2FF2">
        <w:rPr>
          <w:rFonts w:asciiTheme="minorHAnsi" w:hAnsiTheme="minorHAnsi" w:cstheme="minorHAnsi"/>
          <w:szCs w:val="22"/>
        </w:rPr>
        <w:t xml:space="preserve"> </w:t>
      </w:r>
      <w:r w:rsidR="00A062FF" w:rsidRPr="008D2FF2">
        <w:rPr>
          <w:rFonts w:asciiTheme="minorHAnsi" w:hAnsiTheme="minorHAnsi" w:cstheme="minorHAnsi"/>
          <w:szCs w:val="22"/>
        </w:rPr>
        <w:t>visible QoE</w:t>
      </w:r>
    </w:p>
    <w:p w14:paraId="502715B8" w14:textId="13E21557" w:rsidR="00D90766" w:rsidRPr="008D2FF2" w:rsidRDefault="00D90766" w:rsidP="00DB1D92">
      <w:pPr>
        <w:pStyle w:val="3GPPHeader"/>
        <w:ind w:left="1695" w:hanging="1695"/>
        <w:jc w:val="left"/>
        <w:rPr>
          <w:rFonts w:asciiTheme="minorHAnsi" w:hAnsiTheme="minorHAnsi" w:cstheme="minorHAnsi"/>
          <w:szCs w:val="22"/>
        </w:rPr>
      </w:pPr>
      <w:r w:rsidRPr="008D2FF2">
        <w:rPr>
          <w:rFonts w:asciiTheme="minorHAnsi" w:hAnsiTheme="minorHAnsi" w:cstheme="minorHAnsi"/>
          <w:szCs w:val="22"/>
        </w:rPr>
        <w:t>Document for:</w:t>
      </w:r>
      <w:r w:rsidRPr="008D2FF2">
        <w:rPr>
          <w:rFonts w:asciiTheme="minorHAnsi" w:hAnsiTheme="minorHAnsi" w:cstheme="minorHAnsi"/>
          <w:szCs w:val="22"/>
        </w:rPr>
        <w:tab/>
      </w:r>
      <w:r w:rsidR="002A0EAE" w:rsidRPr="008D2FF2">
        <w:rPr>
          <w:rFonts w:asciiTheme="minorHAnsi" w:hAnsiTheme="minorHAnsi" w:cstheme="minorHAnsi"/>
          <w:szCs w:val="22"/>
        </w:rPr>
        <w:t>Agreement</w:t>
      </w:r>
    </w:p>
    <w:p w14:paraId="6BAD3427" w14:textId="77777777" w:rsidR="00D90766" w:rsidRPr="008D2FF2" w:rsidRDefault="00D90766" w:rsidP="00DB1D92">
      <w:pPr>
        <w:pStyle w:val="Heading1"/>
        <w:rPr>
          <w:rFonts w:asciiTheme="minorHAnsi" w:hAnsiTheme="minorHAnsi" w:cstheme="minorHAnsi"/>
          <w:sz w:val="40"/>
        </w:rPr>
      </w:pPr>
      <w:r w:rsidRPr="008D2FF2">
        <w:rPr>
          <w:rFonts w:asciiTheme="minorHAnsi" w:hAnsiTheme="minorHAnsi" w:cstheme="minorHAnsi"/>
          <w:sz w:val="40"/>
        </w:rPr>
        <w:t>Introduction</w:t>
      </w:r>
    </w:p>
    <w:p w14:paraId="1B3D38C3" w14:textId="1AF77ABE" w:rsidR="00E14F3F" w:rsidRPr="008D2FF2" w:rsidRDefault="00E14F3F" w:rsidP="00DB1D92">
      <w:pPr>
        <w:pStyle w:val="IvDInstructiontext"/>
        <w:spacing w:before="120"/>
        <w:rPr>
          <w:rStyle w:val="IvDbodytextChar"/>
          <w:rFonts w:asciiTheme="minorHAnsi" w:hAnsiTheme="minorHAnsi" w:cstheme="minorHAnsi"/>
          <w:i w:val="0"/>
          <w:color w:val="auto"/>
          <w:sz w:val="22"/>
          <w:lang w:val="en-GB"/>
        </w:rPr>
      </w:pPr>
      <w:r w:rsidRPr="008D2FF2">
        <w:rPr>
          <w:rStyle w:val="IvDbodytextChar"/>
          <w:rFonts w:asciiTheme="minorHAnsi" w:hAnsiTheme="minorHAnsi" w:cstheme="minorHAnsi"/>
          <w:i w:val="0"/>
          <w:color w:val="auto"/>
          <w:sz w:val="22"/>
          <w:lang w:val="en-GB"/>
        </w:rPr>
        <w:t>At the RAN3#11</w:t>
      </w:r>
      <w:r w:rsidR="001B61C4" w:rsidRPr="008D2FF2">
        <w:rPr>
          <w:rStyle w:val="IvDbodytextChar"/>
          <w:rFonts w:asciiTheme="minorHAnsi" w:hAnsiTheme="minorHAnsi" w:cstheme="minorHAnsi"/>
          <w:i w:val="0"/>
          <w:color w:val="auto"/>
          <w:sz w:val="22"/>
          <w:lang w:val="en-GB"/>
        </w:rPr>
        <w:t>3</w:t>
      </w:r>
      <w:r w:rsidRPr="008D2FF2">
        <w:rPr>
          <w:rStyle w:val="IvDbodytextChar"/>
          <w:rFonts w:asciiTheme="minorHAnsi" w:hAnsiTheme="minorHAnsi" w:cstheme="minorHAnsi"/>
          <w:i w:val="0"/>
          <w:color w:val="auto"/>
          <w:sz w:val="22"/>
          <w:lang w:val="en-GB"/>
        </w:rPr>
        <w:t>-e meeting, the following was agreed:</w:t>
      </w:r>
    </w:p>
    <w:p w14:paraId="00E88737" w14:textId="77777777" w:rsidR="00553F4A" w:rsidRPr="008D2FF2" w:rsidRDefault="00553F4A" w:rsidP="00DB1D92">
      <w:pPr>
        <w:spacing w:before="120" w:after="0"/>
        <w:ind w:left="360"/>
        <w:jc w:val="left"/>
        <w:rPr>
          <w:rFonts w:asciiTheme="minorHAnsi" w:hAnsiTheme="minorHAnsi" w:cstheme="minorHAnsi"/>
          <w:b/>
          <w:bCs/>
          <w:color w:val="00B050"/>
        </w:rPr>
      </w:pPr>
      <w:r w:rsidRPr="008D2FF2">
        <w:rPr>
          <w:rFonts w:asciiTheme="minorHAnsi" w:hAnsiTheme="minorHAnsi" w:cstheme="minorHAnsi"/>
          <w:b/>
          <w:bCs/>
          <w:color w:val="00B050"/>
        </w:rPr>
        <w:t>Upon</w:t>
      </w:r>
      <w:r w:rsidRPr="008D2FF2">
        <w:rPr>
          <w:rFonts w:asciiTheme="minorHAnsi" w:eastAsia="DengXian" w:hAnsiTheme="minorHAnsi" w:cstheme="minorHAnsi"/>
          <w:b/>
          <w:bCs/>
          <w:color w:val="00B050"/>
        </w:rPr>
        <w:t>：</w:t>
      </w:r>
    </w:p>
    <w:p w14:paraId="73980093" w14:textId="77777777" w:rsidR="00553F4A" w:rsidRPr="008D2FF2" w:rsidRDefault="00553F4A" w:rsidP="00DB1D92">
      <w:pPr>
        <w:pStyle w:val="ListParagraph2"/>
        <w:numPr>
          <w:ilvl w:val="0"/>
          <w:numId w:val="13"/>
        </w:numPr>
        <w:overflowPunct w:val="0"/>
        <w:autoSpaceDE w:val="0"/>
        <w:autoSpaceDN w:val="0"/>
        <w:adjustRightInd w:val="0"/>
        <w:spacing w:before="120" w:beforeAutospacing="0" w:after="0" w:line="256" w:lineRule="auto"/>
        <w:ind w:left="810"/>
        <w:textAlignment w:val="baseline"/>
        <w:rPr>
          <w:rFonts w:asciiTheme="minorHAnsi" w:hAnsiTheme="minorHAnsi" w:cstheme="minorHAnsi"/>
          <w:b/>
          <w:bCs/>
          <w:color w:val="00B050"/>
          <w:sz w:val="20"/>
          <w:szCs w:val="20"/>
        </w:rPr>
      </w:pPr>
      <w:r w:rsidRPr="008D2FF2">
        <w:rPr>
          <w:rFonts w:asciiTheme="minorHAnsi" w:hAnsiTheme="minorHAnsi" w:cstheme="minorHAnsi"/>
          <w:b/>
          <w:bCs/>
          <w:color w:val="00B050"/>
          <w:sz w:val="20"/>
          <w:szCs w:val="20"/>
        </w:rPr>
        <w:t>RAN visible QoE measurement activation, UE AS indicates to UE APP that RAN visible QoE measurement has been triggered, potentially with RAN visible QoE metrics needed to be collected at UE APP as requested by RAN.</w:t>
      </w:r>
    </w:p>
    <w:p w14:paraId="295AFF11" w14:textId="77777777" w:rsidR="00553F4A" w:rsidRPr="008D2FF2" w:rsidRDefault="00553F4A" w:rsidP="00DB1D92">
      <w:pPr>
        <w:pStyle w:val="ListParagraph2"/>
        <w:numPr>
          <w:ilvl w:val="0"/>
          <w:numId w:val="13"/>
        </w:numPr>
        <w:overflowPunct w:val="0"/>
        <w:autoSpaceDE w:val="0"/>
        <w:autoSpaceDN w:val="0"/>
        <w:adjustRightInd w:val="0"/>
        <w:spacing w:before="120" w:beforeAutospacing="0" w:after="0" w:line="256" w:lineRule="auto"/>
        <w:ind w:left="810"/>
        <w:textAlignment w:val="baseline"/>
        <w:rPr>
          <w:rFonts w:asciiTheme="minorHAnsi" w:hAnsiTheme="minorHAnsi" w:cstheme="minorHAnsi"/>
          <w:b/>
          <w:bCs/>
          <w:color w:val="00B050"/>
          <w:sz w:val="20"/>
          <w:szCs w:val="20"/>
        </w:rPr>
      </w:pPr>
      <w:r w:rsidRPr="008D2FF2">
        <w:rPr>
          <w:rFonts w:asciiTheme="minorHAnsi" w:hAnsiTheme="minorHAnsi" w:cstheme="minorHAnsi"/>
          <w:b/>
          <w:bCs/>
          <w:color w:val="00B050"/>
          <w:sz w:val="20"/>
          <w:szCs w:val="20"/>
        </w:rPr>
        <w:t>RAN visible QoE measurement deactivation, UE AS indicates to UE APP that RAN visible QoE measurement has been terminated, and then UE APP stops to provide RVQoE measurement results to UE AS.</w:t>
      </w:r>
    </w:p>
    <w:p w14:paraId="22F7F157" w14:textId="6FD4B099" w:rsidR="00553F4A" w:rsidRPr="008D2FF2" w:rsidRDefault="00553F4A" w:rsidP="00DB1D92">
      <w:pPr>
        <w:spacing w:before="120" w:after="0"/>
        <w:ind w:left="360"/>
        <w:jc w:val="left"/>
        <w:rPr>
          <w:rFonts w:asciiTheme="minorHAnsi" w:hAnsiTheme="minorHAnsi" w:cstheme="minorHAnsi"/>
          <w:b/>
          <w:bCs/>
          <w:color w:val="00B050"/>
        </w:rPr>
      </w:pPr>
      <w:r w:rsidRPr="008D2FF2">
        <w:rPr>
          <w:rFonts w:asciiTheme="minorHAnsi" w:hAnsiTheme="minorHAnsi" w:cstheme="minorHAnsi"/>
          <w:b/>
          <w:bCs/>
          <w:color w:val="00B050"/>
        </w:rPr>
        <w:t>Turn into an agreement the WA that the RAN generates the RVQoE measurement configuration.</w:t>
      </w:r>
    </w:p>
    <w:p w14:paraId="466D448E" w14:textId="77777777" w:rsidR="00D02BF9" w:rsidRPr="008D2FF2" w:rsidRDefault="00D02BF9" w:rsidP="00DB1D92">
      <w:pPr>
        <w:spacing w:before="120" w:after="0"/>
        <w:ind w:left="360"/>
        <w:jc w:val="left"/>
        <w:rPr>
          <w:rFonts w:asciiTheme="minorHAnsi" w:hAnsiTheme="minorHAnsi" w:cstheme="minorHAnsi"/>
          <w:b/>
          <w:bCs/>
          <w:color w:val="00B050"/>
        </w:rPr>
      </w:pPr>
      <w:r w:rsidRPr="008D2FF2">
        <w:rPr>
          <w:rFonts w:asciiTheme="minorHAnsi" w:hAnsiTheme="minorHAnsi" w:cstheme="minorHAnsi"/>
          <w:b/>
          <w:bCs/>
          <w:color w:val="00B050"/>
        </w:rPr>
        <w:t>Turn into an agreement the WA that the ID used to identify QoE measurements is reused for identifying the RVQoE measurements.</w:t>
      </w:r>
    </w:p>
    <w:p w14:paraId="68EBE84E" w14:textId="77777777" w:rsidR="00D02BF9" w:rsidRPr="008D2FF2" w:rsidRDefault="00D02BF9" w:rsidP="00DB1D92">
      <w:pPr>
        <w:spacing w:before="120" w:after="0"/>
        <w:ind w:left="360"/>
        <w:jc w:val="left"/>
        <w:rPr>
          <w:rFonts w:asciiTheme="minorHAnsi" w:hAnsiTheme="minorHAnsi" w:cstheme="minorHAnsi"/>
          <w:b/>
          <w:bCs/>
          <w:color w:val="00B050"/>
        </w:rPr>
      </w:pPr>
      <w:r w:rsidRPr="008D2FF2">
        <w:rPr>
          <w:rFonts w:asciiTheme="minorHAnsi" w:hAnsiTheme="minorHAnsi" w:cstheme="minorHAnsi"/>
          <w:b/>
          <w:bCs/>
          <w:color w:val="00B050"/>
        </w:rPr>
        <w:t>Turn into an agreement the WA stating that RVQoE collection can be configured only if QoE measurements are configured for the same service type.</w:t>
      </w:r>
    </w:p>
    <w:p w14:paraId="3D3BE7AE" w14:textId="77777777" w:rsidR="00D02BF9" w:rsidRPr="008D2FF2" w:rsidRDefault="00D02BF9" w:rsidP="00DB1D92">
      <w:pPr>
        <w:spacing w:before="120" w:after="0"/>
        <w:ind w:left="360"/>
        <w:jc w:val="left"/>
        <w:rPr>
          <w:rFonts w:asciiTheme="minorHAnsi" w:hAnsiTheme="minorHAnsi" w:cstheme="minorHAnsi"/>
          <w:b/>
          <w:bCs/>
          <w:color w:val="00B050"/>
        </w:rPr>
      </w:pPr>
      <w:r w:rsidRPr="008D2FF2">
        <w:rPr>
          <w:rFonts w:asciiTheme="minorHAnsi" w:hAnsiTheme="minorHAnsi" w:cstheme="minorHAnsi"/>
          <w:b/>
          <w:bCs/>
          <w:color w:val="00B050"/>
        </w:rPr>
        <w:t>Turn into an agreement the WA stating that multiple simultaneous RVQoE measurements are supported.</w:t>
      </w:r>
    </w:p>
    <w:p w14:paraId="3E33D4E7" w14:textId="77777777" w:rsidR="00D02BF9" w:rsidRPr="008D2FF2" w:rsidRDefault="00D02BF9" w:rsidP="00DB1D92">
      <w:pPr>
        <w:spacing w:before="120" w:after="0"/>
        <w:ind w:left="360"/>
        <w:jc w:val="left"/>
        <w:rPr>
          <w:rFonts w:asciiTheme="minorHAnsi" w:hAnsiTheme="minorHAnsi" w:cstheme="minorHAnsi"/>
          <w:b/>
          <w:bCs/>
          <w:color w:val="00B050"/>
        </w:rPr>
      </w:pPr>
      <w:r w:rsidRPr="008D2FF2">
        <w:rPr>
          <w:rFonts w:asciiTheme="minorHAnsi" w:hAnsiTheme="minorHAnsi" w:cstheme="minorHAnsi"/>
          <w:b/>
          <w:bCs/>
          <w:color w:val="00B050"/>
        </w:rPr>
        <w:t>The RVQoE configuration can be configured flexibly (i.e., it is not fixed).</w:t>
      </w:r>
    </w:p>
    <w:p w14:paraId="657B81D3" w14:textId="77777777" w:rsidR="00D02BF9" w:rsidRPr="008D2FF2" w:rsidRDefault="00D02BF9" w:rsidP="00DB1D92">
      <w:pPr>
        <w:spacing w:before="120" w:after="0"/>
        <w:ind w:left="360"/>
        <w:jc w:val="left"/>
        <w:rPr>
          <w:rFonts w:asciiTheme="minorHAnsi" w:hAnsiTheme="minorHAnsi" w:cstheme="minorHAnsi"/>
          <w:b/>
          <w:bCs/>
          <w:color w:val="00B050"/>
        </w:rPr>
      </w:pPr>
      <w:r w:rsidRPr="008D2FF2">
        <w:rPr>
          <w:rFonts w:asciiTheme="minorHAnsi" w:hAnsiTheme="minorHAnsi" w:cstheme="minorHAnsi"/>
          <w:b/>
          <w:bCs/>
          <w:color w:val="00B050"/>
        </w:rPr>
        <w:t>The RVQoE configuration sent to UE should contain:</w:t>
      </w:r>
    </w:p>
    <w:p w14:paraId="4E3068AC" w14:textId="77777777" w:rsidR="00D02BF9" w:rsidRPr="008D2FF2" w:rsidRDefault="00D02BF9" w:rsidP="00DB1D92">
      <w:pPr>
        <w:pStyle w:val="ListParagraph2"/>
        <w:numPr>
          <w:ilvl w:val="0"/>
          <w:numId w:val="14"/>
        </w:numPr>
        <w:overflowPunct w:val="0"/>
        <w:autoSpaceDE w:val="0"/>
        <w:autoSpaceDN w:val="0"/>
        <w:adjustRightInd w:val="0"/>
        <w:spacing w:before="120" w:beforeAutospacing="0" w:after="0" w:line="256" w:lineRule="auto"/>
        <w:ind w:left="810"/>
        <w:textAlignment w:val="baseline"/>
        <w:rPr>
          <w:rFonts w:asciiTheme="minorHAnsi" w:hAnsiTheme="minorHAnsi" w:cstheme="minorHAnsi"/>
          <w:b/>
          <w:bCs/>
          <w:color w:val="00B050"/>
          <w:sz w:val="20"/>
          <w:szCs w:val="20"/>
        </w:rPr>
      </w:pPr>
      <w:r w:rsidRPr="008D2FF2">
        <w:rPr>
          <w:rFonts w:asciiTheme="minorHAnsi" w:hAnsiTheme="minorHAnsi" w:cstheme="minorHAnsi"/>
          <w:b/>
          <w:bCs/>
          <w:color w:val="00B050"/>
          <w:sz w:val="20"/>
          <w:szCs w:val="20"/>
        </w:rPr>
        <w:t>Metrics to be reported, as a mandatory IE.</w:t>
      </w:r>
    </w:p>
    <w:p w14:paraId="322C7357" w14:textId="77777777" w:rsidR="00D02BF9" w:rsidRPr="008D2FF2" w:rsidRDefault="00D02BF9" w:rsidP="00DB1D92">
      <w:pPr>
        <w:pStyle w:val="ListParagraph2"/>
        <w:numPr>
          <w:ilvl w:val="0"/>
          <w:numId w:val="14"/>
        </w:numPr>
        <w:overflowPunct w:val="0"/>
        <w:autoSpaceDE w:val="0"/>
        <w:autoSpaceDN w:val="0"/>
        <w:adjustRightInd w:val="0"/>
        <w:spacing w:before="120" w:beforeAutospacing="0" w:after="0" w:line="256" w:lineRule="auto"/>
        <w:ind w:left="810"/>
        <w:textAlignment w:val="baseline"/>
        <w:rPr>
          <w:rFonts w:asciiTheme="minorHAnsi" w:hAnsiTheme="minorHAnsi" w:cstheme="minorHAnsi"/>
          <w:b/>
          <w:bCs/>
          <w:color w:val="00B050"/>
          <w:sz w:val="20"/>
          <w:szCs w:val="20"/>
        </w:rPr>
      </w:pPr>
      <w:r w:rsidRPr="008D2FF2">
        <w:rPr>
          <w:rFonts w:asciiTheme="minorHAnsi" w:hAnsiTheme="minorHAnsi" w:cstheme="minorHAnsi"/>
          <w:b/>
          <w:bCs/>
          <w:color w:val="00B050"/>
          <w:sz w:val="20"/>
          <w:szCs w:val="20"/>
        </w:rPr>
        <w:t>Sample percentage (FFS)</w:t>
      </w:r>
    </w:p>
    <w:p w14:paraId="6E5196D0" w14:textId="77777777" w:rsidR="00D02BF9" w:rsidRPr="008D2FF2" w:rsidRDefault="00D02BF9" w:rsidP="00DB1D92">
      <w:pPr>
        <w:pStyle w:val="ListParagraph2"/>
        <w:numPr>
          <w:ilvl w:val="0"/>
          <w:numId w:val="14"/>
        </w:numPr>
        <w:overflowPunct w:val="0"/>
        <w:autoSpaceDE w:val="0"/>
        <w:autoSpaceDN w:val="0"/>
        <w:adjustRightInd w:val="0"/>
        <w:spacing w:before="120" w:beforeAutospacing="0" w:after="0" w:line="256" w:lineRule="auto"/>
        <w:ind w:left="810"/>
        <w:textAlignment w:val="baseline"/>
        <w:rPr>
          <w:rFonts w:asciiTheme="minorHAnsi" w:hAnsiTheme="minorHAnsi" w:cstheme="minorHAnsi"/>
          <w:b/>
          <w:bCs/>
          <w:color w:val="00B050"/>
          <w:sz w:val="20"/>
          <w:szCs w:val="20"/>
        </w:rPr>
      </w:pPr>
      <w:r w:rsidRPr="008D2FF2">
        <w:rPr>
          <w:rFonts w:asciiTheme="minorHAnsi" w:hAnsiTheme="minorHAnsi" w:cstheme="minorHAnsi"/>
          <w:b/>
          <w:bCs/>
          <w:color w:val="00B050"/>
          <w:sz w:val="20"/>
          <w:szCs w:val="20"/>
        </w:rPr>
        <w:t>Start Time (FFS)</w:t>
      </w:r>
    </w:p>
    <w:p w14:paraId="4B138AF8" w14:textId="77777777" w:rsidR="00D02BF9" w:rsidRPr="008D2FF2" w:rsidRDefault="00D02BF9" w:rsidP="00DB1D92">
      <w:pPr>
        <w:pStyle w:val="ListParagraph2"/>
        <w:numPr>
          <w:ilvl w:val="0"/>
          <w:numId w:val="14"/>
        </w:numPr>
        <w:overflowPunct w:val="0"/>
        <w:autoSpaceDE w:val="0"/>
        <w:autoSpaceDN w:val="0"/>
        <w:adjustRightInd w:val="0"/>
        <w:spacing w:before="120" w:beforeAutospacing="0" w:after="0" w:line="256" w:lineRule="auto"/>
        <w:ind w:left="810"/>
        <w:textAlignment w:val="baseline"/>
        <w:rPr>
          <w:rFonts w:asciiTheme="minorHAnsi" w:hAnsiTheme="minorHAnsi" w:cstheme="minorHAnsi"/>
          <w:b/>
          <w:bCs/>
          <w:color w:val="00B050"/>
          <w:sz w:val="20"/>
          <w:szCs w:val="20"/>
        </w:rPr>
      </w:pPr>
      <w:r w:rsidRPr="008D2FF2">
        <w:rPr>
          <w:rFonts w:asciiTheme="minorHAnsi" w:hAnsiTheme="minorHAnsi" w:cstheme="minorHAnsi"/>
          <w:b/>
          <w:bCs/>
          <w:color w:val="00B050"/>
          <w:sz w:val="20"/>
          <w:szCs w:val="20"/>
        </w:rPr>
        <w:t>Duration (FFS)</w:t>
      </w:r>
    </w:p>
    <w:p w14:paraId="47C72B07" w14:textId="77777777" w:rsidR="00D02BF9" w:rsidRPr="008D2FF2" w:rsidRDefault="00D02BF9" w:rsidP="00DB1D92">
      <w:pPr>
        <w:pStyle w:val="ListParagraph2"/>
        <w:numPr>
          <w:ilvl w:val="0"/>
          <w:numId w:val="14"/>
        </w:numPr>
        <w:overflowPunct w:val="0"/>
        <w:autoSpaceDE w:val="0"/>
        <w:autoSpaceDN w:val="0"/>
        <w:adjustRightInd w:val="0"/>
        <w:spacing w:before="120" w:beforeAutospacing="0" w:after="0" w:line="256" w:lineRule="auto"/>
        <w:ind w:left="810"/>
        <w:textAlignment w:val="baseline"/>
        <w:rPr>
          <w:rFonts w:asciiTheme="minorHAnsi" w:hAnsiTheme="minorHAnsi" w:cstheme="minorHAnsi"/>
          <w:b/>
          <w:bCs/>
          <w:color w:val="00B050"/>
          <w:sz w:val="20"/>
          <w:szCs w:val="20"/>
        </w:rPr>
      </w:pPr>
      <w:r w:rsidRPr="008D2FF2">
        <w:rPr>
          <w:rFonts w:asciiTheme="minorHAnsi" w:hAnsiTheme="minorHAnsi" w:cstheme="minorHAnsi"/>
          <w:b/>
          <w:bCs/>
          <w:color w:val="00B050"/>
          <w:sz w:val="20"/>
          <w:szCs w:val="20"/>
        </w:rPr>
        <w:t>Reporting Interval for periodic case (FFS)</w:t>
      </w:r>
    </w:p>
    <w:p w14:paraId="3ECA8AB4" w14:textId="77777777" w:rsidR="00D02BF9" w:rsidRPr="008D2FF2" w:rsidRDefault="00D02BF9" w:rsidP="00DB1D92">
      <w:pPr>
        <w:pStyle w:val="ListParagraph2"/>
        <w:numPr>
          <w:ilvl w:val="0"/>
          <w:numId w:val="14"/>
        </w:numPr>
        <w:overflowPunct w:val="0"/>
        <w:autoSpaceDE w:val="0"/>
        <w:autoSpaceDN w:val="0"/>
        <w:adjustRightInd w:val="0"/>
        <w:spacing w:before="120" w:beforeAutospacing="0" w:after="0" w:line="256" w:lineRule="auto"/>
        <w:ind w:left="810"/>
        <w:textAlignment w:val="baseline"/>
        <w:rPr>
          <w:rFonts w:asciiTheme="minorHAnsi" w:hAnsiTheme="minorHAnsi" w:cstheme="minorHAnsi"/>
          <w:b/>
          <w:bCs/>
          <w:color w:val="00B050"/>
          <w:sz w:val="20"/>
          <w:szCs w:val="20"/>
        </w:rPr>
      </w:pPr>
      <w:r w:rsidRPr="008D2FF2">
        <w:rPr>
          <w:rFonts w:asciiTheme="minorHAnsi" w:hAnsiTheme="minorHAnsi" w:cstheme="minorHAnsi"/>
          <w:b/>
          <w:bCs/>
          <w:color w:val="00B050"/>
          <w:sz w:val="20"/>
          <w:szCs w:val="20"/>
        </w:rPr>
        <w:t>Triggering Event (FFS)</w:t>
      </w:r>
    </w:p>
    <w:p w14:paraId="7B37E917" w14:textId="77777777" w:rsidR="00D02BF9" w:rsidRPr="008D2FF2" w:rsidRDefault="00D02BF9" w:rsidP="00DB1D92">
      <w:pPr>
        <w:pStyle w:val="ListParagraph2"/>
        <w:numPr>
          <w:ilvl w:val="0"/>
          <w:numId w:val="14"/>
        </w:numPr>
        <w:overflowPunct w:val="0"/>
        <w:autoSpaceDE w:val="0"/>
        <w:autoSpaceDN w:val="0"/>
        <w:adjustRightInd w:val="0"/>
        <w:spacing w:before="120" w:beforeAutospacing="0" w:after="0" w:line="256" w:lineRule="auto"/>
        <w:ind w:left="810"/>
        <w:textAlignment w:val="baseline"/>
        <w:rPr>
          <w:rFonts w:asciiTheme="minorHAnsi" w:hAnsiTheme="minorHAnsi" w:cstheme="minorHAnsi"/>
          <w:b/>
          <w:bCs/>
          <w:color w:val="00B050"/>
          <w:sz w:val="20"/>
          <w:szCs w:val="20"/>
        </w:rPr>
      </w:pPr>
      <w:r w:rsidRPr="008D2FF2">
        <w:rPr>
          <w:rFonts w:asciiTheme="minorHAnsi" w:hAnsiTheme="minorHAnsi" w:cstheme="minorHAnsi"/>
          <w:b/>
          <w:bCs/>
          <w:color w:val="00B050"/>
          <w:sz w:val="20"/>
          <w:szCs w:val="20"/>
        </w:rPr>
        <w:t>DRB information (or QoS flow information), to be reported (FFS)</w:t>
      </w:r>
    </w:p>
    <w:p w14:paraId="2AF5FF0F" w14:textId="77777777" w:rsidR="00D02BF9" w:rsidRPr="008D2FF2" w:rsidRDefault="00D02BF9" w:rsidP="00DB1D92">
      <w:pPr>
        <w:spacing w:before="120" w:after="0"/>
        <w:ind w:left="360"/>
        <w:jc w:val="left"/>
        <w:rPr>
          <w:rFonts w:asciiTheme="minorHAnsi" w:hAnsiTheme="minorHAnsi" w:cstheme="minorHAnsi"/>
          <w:b/>
          <w:bCs/>
          <w:color w:val="00B050"/>
        </w:rPr>
      </w:pPr>
      <w:r w:rsidRPr="008D2FF2">
        <w:rPr>
          <w:rFonts w:asciiTheme="minorHAnsi" w:hAnsiTheme="minorHAnsi" w:cstheme="minorHAnsi"/>
          <w:b/>
          <w:bCs/>
          <w:color w:val="00B050"/>
        </w:rPr>
        <w:t>The decision about the final list is expected at the next meeting.</w:t>
      </w:r>
    </w:p>
    <w:p w14:paraId="3A46A4E9" w14:textId="77777777" w:rsidR="00D02BF9" w:rsidRPr="008D2FF2" w:rsidRDefault="00D02BF9" w:rsidP="00DB1D92">
      <w:pPr>
        <w:spacing w:before="120" w:after="0"/>
        <w:ind w:left="360"/>
        <w:jc w:val="left"/>
        <w:rPr>
          <w:rFonts w:asciiTheme="minorHAnsi" w:hAnsiTheme="minorHAnsi" w:cstheme="minorHAnsi"/>
          <w:b/>
          <w:bCs/>
          <w:color w:val="00B050"/>
        </w:rPr>
      </w:pPr>
      <w:r w:rsidRPr="008D2FF2">
        <w:rPr>
          <w:rFonts w:asciiTheme="minorHAnsi" w:hAnsiTheme="minorHAnsi" w:cstheme="minorHAnsi"/>
          <w:b/>
          <w:bCs/>
          <w:color w:val="00B050"/>
        </w:rPr>
        <w:t>Turn into an agreement the WA stating that the RVQoE report is provided inside a dedicated IE, outside the QoE report container.</w:t>
      </w:r>
    </w:p>
    <w:p w14:paraId="43315CE8" w14:textId="77777777" w:rsidR="00D02BF9" w:rsidRPr="008D2FF2" w:rsidRDefault="00D02BF9" w:rsidP="00DB1D92">
      <w:pPr>
        <w:spacing w:before="120" w:after="0"/>
        <w:ind w:left="360"/>
        <w:jc w:val="left"/>
        <w:rPr>
          <w:rFonts w:asciiTheme="minorHAnsi" w:hAnsiTheme="minorHAnsi" w:cstheme="minorHAnsi"/>
          <w:b/>
          <w:bCs/>
          <w:color w:val="00B050"/>
        </w:rPr>
      </w:pPr>
      <w:r w:rsidRPr="008D2FF2">
        <w:rPr>
          <w:rFonts w:asciiTheme="minorHAnsi" w:hAnsiTheme="minorHAnsi" w:cstheme="minorHAnsi"/>
          <w:b/>
          <w:bCs/>
          <w:color w:val="00B050"/>
        </w:rPr>
        <w:t>The RAN decides whether RVQOE measurement collection and reporting is activated.</w:t>
      </w:r>
    </w:p>
    <w:p w14:paraId="35EA028F" w14:textId="77777777" w:rsidR="00A829DD" w:rsidRPr="008D2FF2" w:rsidRDefault="00A829DD" w:rsidP="00DB1D92">
      <w:pPr>
        <w:spacing w:before="120" w:after="0"/>
        <w:ind w:left="360"/>
        <w:jc w:val="left"/>
        <w:rPr>
          <w:rFonts w:asciiTheme="minorHAnsi" w:hAnsiTheme="minorHAnsi" w:cstheme="minorHAnsi"/>
          <w:b/>
          <w:bCs/>
          <w:color w:val="00B050"/>
        </w:rPr>
      </w:pPr>
      <w:r w:rsidRPr="008D2FF2">
        <w:rPr>
          <w:rFonts w:asciiTheme="minorHAnsi" w:hAnsiTheme="minorHAnsi" w:cstheme="minorHAnsi"/>
          <w:b/>
          <w:bCs/>
          <w:color w:val="00B050"/>
        </w:rPr>
        <w:t>Send an LS asking RAN2 whether RVQOE metric can be reported over high-priority SRB (SRB1, SRB3) or whether low-priority SRB (SRB4?) should be used.</w:t>
      </w:r>
    </w:p>
    <w:p w14:paraId="6D70F499" w14:textId="77777777" w:rsidR="00A829DD" w:rsidRPr="008D2FF2" w:rsidRDefault="00A829DD" w:rsidP="00DB1D92">
      <w:pPr>
        <w:spacing w:before="120" w:after="0"/>
        <w:ind w:left="360"/>
        <w:jc w:val="left"/>
        <w:rPr>
          <w:rFonts w:asciiTheme="minorHAnsi" w:hAnsiTheme="minorHAnsi" w:cstheme="minorHAnsi"/>
          <w:b/>
          <w:bCs/>
          <w:color w:val="00B050"/>
        </w:rPr>
      </w:pPr>
      <w:r w:rsidRPr="008D2FF2">
        <w:rPr>
          <w:rFonts w:asciiTheme="minorHAnsi" w:hAnsiTheme="minorHAnsi" w:cstheme="minorHAnsi"/>
          <w:b/>
          <w:bCs/>
          <w:color w:val="00B050"/>
        </w:rPr>
        <w:t xml:space="preserve">The gNB-CU may signal RVQoE report to gNB-DU over F1. </w:t>
      </w:r>
    </w:p>
    <w:p w14:paraId="2DC0022B" w14:textId="77777777" w:rsidR="001B61C4" w:rsidRPr="008D2FF2" w:rsidRDefault="001B61C4" w:rsidP="00DB1D92">
      <w:pPr>
        <w:spacing w:before="120" w:after="0"/>
        <w:ind w:left="360"/>
        <w:jc w:val="left"/>
        <w:rPr>
          <w:rFonts w:asciiTheme="minorHAnsi" w:hAnsiTheme="minorHAnsi" w:cstheme="minorHAnsi"/>
          <w:b/>
          <w:bCs/>
          <w:color w:val="00B050"/>
          <w:sz w:val="18"/>
          <w:szCs w:val="18"/>
        </w:rPr>
      </w:pPr>
    </w:p>
    <w:p w14:paraId="2425B45C" w14:textId="3B2D9BBB" w:rsidR="00EC222E" w:rsidRPr="008D2FF2" w:rsidRDefault="00EC222E" w:rsidP="00DB1D92">
      <w:pPr>
        <w:pStyle w:val="IvDInstructiontext"/>
        <w:spacing w:before="120"/>
        <w:rPr>
          <w:rStyle w:val="IvDbodytextChar"/>
          <w:rFonts w:asciiTheme="minorHAnsi" w:hAnsiTheme="minorHAnsi" w:cstheme="minorHAnsi"/>
          <w:i w:val="0"/>
          <w:color w:val="auto"/>
          <w:sz w:val="22"/>
          <w:lang w:val="en-GB"/>
        </w:rPr>
      </w:pPr>
      <w:r w:rsidRPr="008D2FF2">
        <w:rPr>
          <w:rStyle w:val="IvDbodytextChar"/>
          <w:rFonts w:asciiTheme="minorHAnsi" w:hAnsiTheme="minorHAnsi" w:cstheme="minorHAnsi"/>
          <w:i w:val="0"/>
          <w:color w:val="auto"/>
          <w:sz w:val="22"/>
          <w:lang w:val="en-GB"/>
        </w:rPr>
        <w:lastRenderedPageBreak/>
        <w:t>Moreover, the following FFS</w:t>
      </w:r>
      <w:r w:rsidR="00AE2B8B" w:rsidRPr="008D2FF2">
        <w:rPr>
          <w:rStyle w:val="IvDbodytextChar"/>
          <w:rFonts w:asciiTheme="minorHAnsi" w:hAnsiTheme="minorHAnsi" w:cstheme="minorHAnsi"/>
          <w:i w:val="0"/>
          <w:color w:val="auto"/>
          <w:sz w:val="22"/>
          <w:lang w:val="en-GB"/>
        </w:rPr>
        <w:t xml:space="preserve">s were </w:t>
      </w:r>
      <w:r w:rsidRPr="008D2FF2">
        <w:rPr>
          <w:rStyle w:val="IvDbodytextChar"/>
          <w:rFonts w:asciiTheme="minorHAnsi" w:hAnsiTheme="minorHAnsi" w:cstheme="minorHAnsi"/>
          <w:i w:val="0"/>
          <w:color w:val="auto"/>
          <w:sz w:val="22"/>
          <w:lang w:val="en-GB"/>
        </w:rPr>
        <w:t>also captured:</w:t>
      </w:r>
    </w:p>
    <w:p w14:paraId="4CBA72C2" w14:textId="758316E9" w:rsidR="00EC222E" w:rsidRPr="008D2FF2" w:rsidRDefault="00EC222E" w:rsidP="00DB1D92">
      <w:pPr>
        <w:spacing w:before="120" w:after="0"/>
        <w:ind w:left="360"/>
        <w:jc w:val="left"/>
        <w:rPr>
          <w:rFonts w:asciiTheme="minorHAnsi" w:hAnsiTheme="minorHAnsi" w:cstheme="minorHAnsi"/>
          <w:bCs/>
          <w:color w:val="0000FF"/>
        </w:rPr>
      </w:pPr>
      <w:r w:rsidRPr="008D2FF2">
        <w:rPr>
          <w:rFonts w:asciiTheme="minorHAnsi" w:hAnsiTheme="minorHAnsi" w:cstheme="minorHAnsi"/>
          <w:bCs/>
          <w:color w:val="0000FF"/>
        </w:rPr>
        <w:t>FFS whether the OAM indicates to the RAN, outside the QoE configuration container, which RVQoE metrics are available for the RAN to configure the UE to collect, or the RAN can conclude this from the UE capability indication and the service type configured for the UE.</w:t>
      </w:r>
    </w:p>
    <w:p w14:paraId="09EC67A7" w14:textId="77777777" w:rsidR="00AE2B8B" w:rsidRPr="008D2FF2" w:rsidRDefault="00AE2B8B" w:rsidP="00DB1D92">
      <w:pPr>
        <w:spacing w:before="120" w:after="0"/>
        <w:ind w:left="360"/>
        <w:jc w:val="left"/>
        <w:rPr>
          <w:rFonts w:asciiTheme="minorHAnsi" w:hAnsiTheme="minorHAnsi" w:cstheme="minorHAnsi"/>
          <w:b/>
          <w:bCs/>
        </w:rPr>
      </w:pPr>
      <w:r w:rsidRPr="008D2FF2">
        <w:rPr>
          <w:rFonts w:asciiTheme="minorHAnsi" w:hAnsiTheme="minorHAnsi" w:cstheme="minorHAnsi"/>
          <w:b/>
          <w:bCs/>
          <w:color w:val="00B050"/>
        </w:rPr>
        <w:t>FFS: RVQoE and legacy QOE can be reported separately.</w:t>
      </w:r>
    </w:p>
    <w:p w14:paraId="4D5134A7" w14:textId="77777777" w:rsidR="00AE2B8B" w:rsidRPr="008D2FF2" w:rsidRDefault="00AE2B8B" w:rsidP="00DB1D92">
      <w:pPr>
        <w:spacing w:before="120" w:after="0"/>
        <w:ind w:left="360"/>
        <w:jc w:val="left"/>
        <w:rPr>
          <w:rFonts w:asciiTheme="minorHAnsi" w:hAnsiTheme="minorHAnsi" w:cstheme="minorHAnsi"/>
          <w:b/>
          <w:bCs/>
          <w:color w:val="00B050"/>
        </w:rPr>
      </w:pPr>
      <w:r w:rsidRPr="008D2FF2">
        <w:rPr>
          <w:rFonts w:asciiTheme="minorHAnsi" w:hAnsiTheme="minorHAnsi" w:cstheme="minorHAnsi"/>
          <w:b/>
          <w:bCs/>
          <w:color w:val="00B050"/>
        </w:rPr>
        <w:t>FFS on the RVQoE report can be signalled from the target to the source node after a successful handover.</w:t>
      </w:r>
    </w:p>
    <w:p w14:paraId="3F5DD358" w14:textId="77777777" w:rsidR="00AE2B8B" w:rsidRPr="008D2FF2" w:rsidRDefault="00AE2B8B" w:rsidP="00DB1D92">
      <w:pPr>
        <w:spacing w:before="120" w:after="0"/>
        <w:ind w:left="360"/>
        <w:jc w:val="left"/>
        <w:rPr>
          <w:rFonts w:asciiTheme="minorHAnsi" w:hAnsiTheme="minorHAnsi" w:cstheme="minorHAnsi"/>
          <w:b/>
          <w:bCs/>
          <w:color w:val="00B050"/>
        </w:rPr>
      </w:pPr>
      <w:r w:rsidRPr="008D2FF2">
        <w:rPr>
          <w:rFonts w:asciiTheme="minorHAnsi" w:hAnsiTheme="minorHAnsi" w:cstheme="minorHAnsi"/>
          <w:b/>
          <w:bCs/>
          <w:color w:val="00B050"/>
        </w:rPr>
        <w:t>FFS whether PDU session information should and can be included in the RVQoE report.</w:t>
      </w:r>
    </w:p>
    <w:p w14:paraId="0D81A74C" w14:textId="77777777" w:rsidR="00AE2B8B" w:rsidRPr="008D2FF2" w:rsidRDefault="00AE2B8B" w:rsidP="00DB1D92">
      <w:pPr>
        <w:spacing w:before="120" w:after="0"/>
        <w:ind w:left="360"/>
        <w:jc w:val="left"/>
        <w:rPr>
          <w:rFonts w:asciiTheme="minorHAnsi" w:hAnsiTheme="minorHAnsi" w:cstheme="minorHAnsi"/>
          <w:b/>
          <w:bCs/>
        </w:rPr>
      </w:pPr>
      <w:r w:rsidRPr="008D2FF2">
        <w:rPr>
          <w:rFonts w:asciiTheme="minorHAnsi" w:hAnsiTheme="minorHAnsi" w:cstheme="minorHAnsi"/>
          <w:b/>
          <w:bCs/>
          <w:color w:val="00B050"/>
        </w:rPr>
        <w:t>FFS on the RVQoE configuration is propagated from the source to target node upon mobility in RRC_CONNECTED and during context retrieval upon resumption from RRC_INACTIVE. The target/new RAN node may assemble a different RVQoE configuration.</w:t>
      </w:r>
    </w:p>
    <w:p w14:paraId="7BC6CDEB" w14:textId="4595D993" w:rsidR="006C5932" w:rsidRPr="008D2FF2" w:rsidRDefault="00E14F3F" w:rsidP="00DB1D92">
      <w:pPr>
        <w:pStyle w:val="IvDInstructiontext"/>
        <w:spacing w:before="120"/>
        <w:rPr>
          <w:rStyle w:val="IvDbodytextChar"/>
          <w:rFonts w:asciiTheme="minorHAnsi" w:hAnsiTheme="minorHAnsi" w:cstheme="minorHAnsi"/>
          <w:i w:val="0"/>
          <w:color w:val="auto"/>
          <w:sz w:val="22"/>
          <w:szCs w:val="22"/>
          <w:lang w:val="en-GB"/>
        </w:rPr>
      </w:pPr>
      <w:r w:rsidRPr="001B25ED">
        <w:rPr>
          <w:rStyle w:val="IvDbodytextChar"/>
          <w:rFonts w:asciiTheme="minorHAnsi" w:hAnsiTheme="minorHAnsi" w:cstheme="minorHAnsi"/>
          <w:i w:val="0"/>
          <w:color w:val="auto"/>
          <w:sz w:val="22"/>
          <w:lang w:val="en-GB"/>
        </w:rPr>
        <w:t xml:space="preserve">This paper discusses the way forward with respect to the above </w:t>
      </w:r>
      <w:r w:rsidRPr="007B3720">
        <w:rPr>
          <w:rStyle w:val="IvDbodytextChar"/>
          <w:rFonts w:asciiTheme="minorHAnsi" w:hAnsiTheme="minorHAnsi" w:cstheme="minorHAnsi"/>
          <w:i w:val="0"/>
          <w:color w:val="auto"/>
          <w:sz w:val="22"/>
          <w:lang w:val="en-GB"/>
        </w:rPr>
        <w:t>agreements</w:t>
      </w:r>
      <w:r w:rsidR="002721A8" w:rsidRPr="007B3720">
        <w:rPr>
          <w:rStyle w:val="IvDbodytextChar"/>
          <w:rFonts w:asciiTheme="minorHAnsi" w:hAnsiTheme="minorHAnsi" w:cstheme="minorHAnsi"/>
          <w:i w:val="0"/>
          <w:color w:val="auto"/>
          <w:sz w:val="22"/>
          <w:lang w:val="en-GB"/>
        </w:rPr>
        <w:t xml:space="preserve">. </w:t>
      </w:r>
      <w:r w:rsidR="002721A8" w:rsidRPr="007B3720">
        <w:rPr>
          <w:rStyle w:val="IvDbodytextChar"/>
          <w:rFonts w:asciiTheme="minorHAnsi" w:hAnsiTheme="minorHAnsi" w:cstheme="minorHAnsi"/>
          <w:i w:val="0"/>
          <w:color w:val="auto"/>
          <w:sz w:val="22"/>
          <w:szCs w:val="22"/>
          <w:lang w:val="en-GB"/>
        </w:rPr>
        <w:t>A</w:t>
      </w:r>
      <w:r w:rsidR="00D10049" w:rsidRPr="007B3720">
        <w:rPr>
          <w:rStyle w:val="IvDbodytextChar"/>
          <w:rFonts w:asciiTheme="minorHAnsi" w:hAnsiTheme="minorHAnsi" w:cstheme="minorHAnsi"/>
          <w:i w:val="0"/>
          <w:color w:val="auto"/>
          <w:sz w:val="22"/>
          <w:szCs w:val="22"/>
          <w:lang w:val="en-GB"/>
        </w:rPr>
        <w:t xml:space="preserve"> draft</w:t>
      </w:r>
      <w:r w:rsidR="002721A8" w:rsidRPr="007B3720">
        <w:rPr>
          <w:rStyle w:val="IvDbodytextChar"/>
          <w:rFonts w:asciiTheme="minorHAnsi" w:hAnsiTheme="minorHAnsi" w:cstheme="minorHAnsi"/>
          <w:i w:val="0"/>
          <w:color w:val="auto"/>
          <w:sz w:val="22"/>
          <w:szCs w:val="22"/>
          <w:lang w:val="en-GB"/>
        </w:rPr>
        <w:t xml:space="preserve"> LS to RAN2 is </w:t>
      </w:r>
      <w:r w:rsidR="00D10049" w:rsidRPr="007B3720">
        <w:rPr>
          <w:rStyle w:val="IvDbodytextChar"/>
          <w:rFonts w:asciiTheme="minorHAnsi" w:hAnsiTheme="minorHAnsi" w:cstheme="minorHAnsi"/>
          <w:i w:val="0"/>
          <w:color w:val="auto"/>
          <w:sz w:val="22"/>
          <w:szCs w:val="22"/>
          <w:lang w:val="en-GB"/>
        </w:rPr>
        <w:t>presented</w:t>
      </w:r>
      <w:r w:rsidR="002721A8" w:rsidRPr="007B3720">
        <w:rPr>
          <w:rStyle w:val="IvDbodytextChar"/>
          <w:rFonts w:asciiTheme="minorHAnsi" w:hAnsiTheme="minorHAnsi" w:cstheme="minorHAnsi"/>
          <w:i w:val="0"/>
          <w:color w:val="auto"/>
          <w:sz w:val="22"/>
          <w:szCs w:val="22"/>
          <w:lang w:val="en-GB"/>
        </w:rPr>
        <w:t xml:space="preserve"> in </w:t>
      </w:r>
      <w:r w:rsidR="006C5932" w:rsidRPr="007B3720">
        <w:rPr>
          <w:rStyle w:val="IvDbodytextChar"/>
          <w:rFonts w:asciiTheme="minorHAnsi" w:hAnsiTheme="minorHAnsi" w:cstheme="minorHAnsi"/>
          <w:i w:val="0"/>
          <w:color w:val="auto"/>
          <w:sz w:val="22"/>
          <w:szCs w:val="22"/>
          <w:lang w:val="en-GB"/>
        </w:rPr>
        <w:t>in the Annex.</w:t>
      </w:r>
    </w:p>
    <w:p w14:paraId="2E55C22F" w14:textId="77777777" w:rsidR="002945C7" w:rsidRPr="008D2FF2" w:rsidRDefault="002945C7" w:rsidP="00DB1D92">
      <w:pPr>
        <w:pStyle w:val="Heading1"/>
        <w:rPr>
          <w:rFonts w:asciiTheme="minorHAnsi" w:hAnsiTheme="minorHAnsi" w:cstheme="minorHAnsi"/>
          <w:sz w:val="40"/>
        </w:rPr>
      </w:pPr>
      <w:r w:rsidRPr="008D2FF2">
        <w:rPr>
          <w:rFonts w:asciiTheme="minorHAnsi" w:hAnsiTheme="minorHAnsi" w:cstheme="minorHAnsi"/>
          <w:sz w:val="40"/>
        </w:rPr>
        <w:t>Discussion</w:t>
      </w:r>
    </w:p>
    <w:p w14:paraId="2B074F41" w14:textId="1457A967" w:rsidR="002945C7" w:rsidRPr="008D2FF2" w:rsidRDefault="002945C7" w:rsidP="00DB1D92">
      <w:pPr>
        <w:jc w:val="left"/>
        <w:rPr>
          <w:rFonts w:asciiTheme="minorHAnsi" w:hAnsiTheme="minorHAnsi" w:cstheme="minorHAnsi"/>
          <w:sz w:val="22"/>
          <w:szCs w:val="22"/>
        </w:rPr>
      </w:pPr>
      <w:r w:rsidRPr="008D2FF2">
        <w:rPr>
          <w:rFonts w:asciiTheme="minorHAnsi" w:hAnsiTheme="minorHAnsi" w:cstheme="minorHAnsi"/>
          <w:sz w:val="22"/>
          <w:szCs w:val="22"/>
        </w:rPr>
        <w:t>In the following</w:t>
      </w:r>
      <w:r w:rsidR="00110CFA">
        <w:rPr>
          <w:rFonts w:asciiTheme="minorHAnsi" w:hAnsiTheme="minorHAnsi" w:cstheme="minorHAnsi"/>
          <w:sz w:val="22"/>
          <w:szCs w:val="22"/>
        </w:rPr>
        <w:t>,</w:t>
      </w:r>
      <w:r w:rsidRPr="008D2FF2">
        <w:rPr>
          <w:rFonts w:asciiTheme="minorHAnsi" w:hAnsiTheme="minorHAnsi" w:cstheme="minorHAnsi"/>
          <w:sz w:val="22"/>
          <w:szCs w:val="22"/>
        </w:rPr>
        <w:t xml:space="preserve"> we discuss the remaining issues related to</w:t>
      </w:r>
      <w:r w:rsidR="00266E0F" w:rsidRPr="008D2FF2">
        <w:rPr>
          <w:rFonts w:asciiTheme="minorHAnsi" w:hAnsiTheme="minorHAnsi" w:cstheme="minorHAnsi"/>
          <w:sz w:val="22"/>
          <w:szCs w:val="22"/>
        </w:rPr>
        <w:t xml:space="preserve"> RAN visible </w:t>
      </w:r>
      <w:r w:rsidR="008F590D" w:rsidRPr="008D2FF2">
        <w:rPr>
          <w:rFonts w:asciiTheme="minorHAnsi" w:hAnsiTheme="minorHAnsi" w:cstheme="minorHAnsi"/>
          <w:sz w:val="22"/>
          <w:szCs w:val="22"/>
        </w:rPr>
        <w:t>QoE</w:t>
      </w:r>
      <w:r w:rsidRPr="008D2FF2">
        <w:rPr>
          <w:rFonts w:asciiTheme="minorHAnsi" w:hAnsiTheme="minorHAnsi" w:cstheme="minorHAnsi"/>
          <w:sz w:val="22"/>
          <w:szCs w:val="22"/>
        </w:rPr>
        <w:t xml:space="preserve"> </w:t>
      </w:r>
      <w:r w:rsidR="008F590D" w:rsidRPr="008D2FF2">
        <w:rPr>
          <w:rFonts w:asciiTheme="minorHAnsi" w:hAnsiTheme="minorHAnsi" w:cstheme="minorHAnsi"/>
          <w:sz w:val="22"/>
          <w:szCs w:val="22"/>
        </w:rPr>
        <w:t>(</w:t>
      </w:r>
      <w:r w:rsidRPr="008D2FF2">
        <w:rPr>
          <w:rFonts w:asciiTheme="minorHAnsi" w:hAnsiTheme="minorHAnsi" w:cstheme="minorHAnsi"/>
          <w:sz w:val="22"/>
          <w:szCs w:val="22"/>
        </w:rPr>
        <w:t>RVQoE</w:t>
      </w:r>
      <w:r w:rsidR="008F590D" w:rsidRPr="008D2FF2">
        <w:rPr>
          <w:rFonts w:asciiTheme="minorHAnsi" w:hAnsiTheme="minorHAnsi" w:cstheme="minorHAnsi"/>
          <w:sz w:val="22"/>
          <w:szCs w:val="22"/>
        </w:rPr>
        <w:t>)</w:t>
      </w:r>
      <w:r w:rsidRPr="008D2FF2">
        <w:rPr>
          <w:rFonts w:asciiTheme="minorHAnsi" w:hAnsiTheme="minorHAnsi" w:cstheme="minorHAnsi"/>
          <w:sz w:val="22"/>
          <w:szCs w:val="22"/>
        </w:rPr>
        <w:t>.</w:t>
      </w:r>
    </w:p>
    <w:p w14:paraId="0DF00D48" w14:textId="77777777" w:rsidR="00D52873" w:rsidRPr="008D2FF2" w:rsidRDefault="00D52873" w:rsidP="00DB1D92">
      <w:pPr>
        <w:pStyle w:val="Heading2"/>
        <w:rPr>
          <w:rFonts w:asciiTheme="minorHAnsi" w:hAnsiTheme="minorHAnsi" w:cstheme="minorHAnsi"/>
          <w:sz w:val="36"/>
          <w:szCs w:val="36"/>
          <w:lang w:eastAsia="en-US"/>
        </w:rPr>
      </w:pPr>
      <w:r w:rsidRPr="008D2FF2">
        <w:rPr>
          <w:rFonts w:asciiTheme="minorHAnsi" w:hAnsiTheme="minorHAnsi" w:cstheme="minorHAnsi"/>
          <w:sz w:val="36"/>
          <w:szCs w:val="36"/>
          <w:lang w:eastAsia="en-US"/>
        </w:rPr>
        <w:t>Configuration of RVQoE</w:t>
      </w:r>
    </w:p>
    <w:p w14:paraId="4D3A4791" w14:textId="020A96F5" w:rsidR="00D52873" w:rsidRPr="008D2FF2" w:rsidRDefault="00C77A68" w:rsidP="00DB1D92">
      <w:pPr>
        <w:spacing w:before="120" w:after="0"/>
        <w:jc w:val="left"/>
        <w:rPr>
          <w:rFonts w:asciiTheme="minorHAnsi" w:hAnsiTheme="minorHAnsi" w:cstheme="minorHAnsi"/>
          <w:sz w:val="22"/>
          <w:szCs w:val="22"/>
          <w:lang w:eastAsia="en-US"/>
        </w:rPr>
      </w:pPr>
      <w:r w:rsidRPr="008D2FF2">
        <w:rPr>
          <w:rFonts w:asciiTheme="minorHAnsi" w:hAnsiTheme="minorHAnsi" w:cstheme="minorHAnsi"/>
          <w:sz w:val="22"/>
          <w:szCs w:val="22"/>
          <w:lang w:eastAsia="en-US"/>
        </w:rPr>
        <w:t xml:space="preserve">At the RAN3#113-e meeting, an FFS regarding how the RAN is informed about which RVQoE metrics are available was </w:t>
      </w:r>
      <w:r w:rsidR="00D52873" w:rsidRPr="008D2FF2">
        <w:rPr>
          <w:rFonts w:asciiTheme="minorHAnsi" w:hAnsiTheme="minorHAnsi" w:cstheme="minorHAnsi"/>
          <w:sz w:val="22"/>
          <w:szCs w:val="22"/>
          <w:lang w:eastAsia="en-US"/>
        </w:rPr>
        <w:t>captured</w:t>
      </w:r>
      <w:r w:rsidR="00347181" w:rsidRPr="008D2FF2">
        <w:rPr>
          <w:rFonts w:asciiTheme="minorHAnsi" w:hAnsiTheme="minorHAnsi" w:cstheme="minorHAnsi"/>
          <w:sz w:val="22"/>
          <w:szCs w:val="22"/>
          <w:lang w:eastAsia="en-US"/>
        </w:rPr>
        <w:t>:</w:t>
      </w:r>
    </w:p>
    <w:p w14:paraId="574D6CB5" w14:textId="77777777" w:rsidR="00347181" w:rsidRPr="008D2FF2" w:rsidRDefault="00347181" w:rsidP="00DB1D92">
      <w:pPr>
        <w:spacing w:before="120" w:after="0"/>
        <w:ind w:left="360"/>
        <w:jc w:val="left"/>
        <w:rPr>
          <w:rFonts w:asciiTheme="minorHAnsi" w:hAnsiTheme="minorHAnsi" w:cstheme="minorHAnsi"/>
          <w:b/>
          <w:sz w:val="22"/>
          <w:szCs w:val="22"/>
        </w:rPr>
      </w:pPr>
      <w:r w:rsidRPr="008D2FF2">
        <w:rPr>
          <w:rFonts w:asciiTheme="minorHAnsi" w:hAnsiTheme="minorHAnsi" w:cstheme="minorHAnsi"/>
          <w:b/>
          <w:color w:val="0000FF"/>
        </w:rPr>
        <w:t>FFS whether the OAM indicates to the RAN, outside the QoE configuration container, which RVQoE metrics are available for the RAN to configure the UE to collect, or the RAN can conclude this from the UE capability indication and the service type configured for the UE</w:t>
      </w:r>
    </w:p>
    <w:p w14:paraId="4AC291D6" w14:textId="7F05AD18" w:rsidR="00D52873" w:rsidRPr="008D2FF2" w:rsidRDefault="00EF02EA" w:rsidP="00DB1D92">
      <w:pPr>
        <w:spacing w:before="120" w:after="0"/>
        <w:jc w:val="left"/>
        <w:rPr>
          <w:rFonts w:asciiTheme="minorHAnsi" w:hAnsiTheme="minorHAnsi" w:cstheme="minorHAnsi"/>
          <w:sz w:val="22"/>
          <w:szCs w:val="22"/>
          <w:lang w:eastAsia="en-US"/>
        </w:rPr>
      </w:pPr>
      <w:r w:rsidRPr="008D2FF2">
        <w:rPr>
          <w:rFonts w:asciiTheme="minorHAnsi" w:hAnsiTheme="minorHAnsi" w:cstheme="minorHAnsi"/>
          <w:sz w:val="22"/>
          <w:szCs w:val="22"/>
          <w:lang w:eastAsia="en-US"/>
        </w:rPr>
        <w:t>O</w:t>
      </w:r>
      <w:r w:rsidR="00D52873" w:rsidRPr="008D2FF2">
        <w:rPr>
          <w:rFonts w:asciiTheme="minorHAnsi" w:hAnsiTheme="minorHAnsi" w:cstheme="minorHAnsi"/>
          <w:sz w:val="22"/>
          <w:szCs w:val="22"/>
          <w:lang w:eastAsia="en-US"/>
        </w:rPr>
        <w:t>ur understanding</w:t>
      </w:r>
      <w:r w:rsidR="0098660E" w:rsidRPr="008D2FF2">
        <w:rPr>
          <w:rFonts w:asciiTheme="minorHAnsi" w:hAnsiTheme="minorHAnsi" w:cstheme="minorHAnsi"/>
          <w:sz w:val="22"/>
          <w:szCs w:val="22"/>
          <w:lang w:eastAsia="en-US"/>
        </w:rPr>
        <w:t xml:space="preserve">, </w:t>
      </w:r>
      <w:r w:rsidRPr="008D2FF2">
        <w:rPr>
          <w:rFonts w:asciiTheme="minorHAnsi" w:hAnsiTheme="minorHAnsi" w:cstheme="minorHAnsi"/>
          <w:sz w:val="22"/>
          <w:szCs w:val="22"/>
          <w:lang w:eastAsia="en-US"/>
        </w:rPr>
        <w:t xml:space="preserve">related to the </w:t>
      </w:r>
      <w:r w:rsidR="00195993" w:rsidRPr="008D2FF2">
        <w:rPr>
          <w:rFonts w:asciiTheme="minorHAnsi" w:hAnsiTheme="minorHAnsi" w:cstheme="minorHAnsi"/>
          <w:sz w:val="22"/>
          <w:szCs w:val="22"/>
          <w:lang w:eastAsia="en-US"/>
        </w:rPr>
        <w:t>second option in the FFS (</w:t>
      </w:r>
      <w:r w:rsidR="00F17267">
        <w:rPr>
          <w:rFonts w:asciiTheme="minorHAnsi" w:hAnsiTheme="minorHAnsi" w:cstheme="minorHAnsi"/>
          <w:sz w:val="22"/>
          <w:szCs w:val="22"/>
          <w:lang w:eastAsia="en-US"/>
        </w:rPr>
        <w:t xml:space="preserve">the </w:t>
      </w:r>
      <w:r w:rsidR="00195993" w:rsidRPr="008D2FF2">
        <w:rPr>
          <w:rFonts w:asciiTheme="minorHAnsi" w:hAnsiTheme="minorHAnsi" w:cstheme="minorHAnsi"/>
          <w:sz w:val="22"/>
          <w:szCs w:val="22"/>
          <w:lang w:eastAsia="en-US"/>
        </w:rPr>
        <w:t>UE capability-based</w:t>
      </w:r>
      <w:r w:rsidR="00F17267">
        <w:rPr>
          <w:rFonts w:asciiTheme="minorHAnsi" w:hAnsiTheme="minorHAnsi" w:cstheme="minorHAnsi"/>
          <w:sz w:val="22"/>
          <w:szCs w:val="22"/>
          <w:lang w:eastAsia="en-US"/>
        </w:rPr>
        <w:t xml:space="preserve"> option</w:t>
      </w:r>
      <w:r w:rsidR="00195993" w:rsidRPr="008D2FF2">
        <w:rPr>
          <w:rFonts w:asciiTheme="minorHAnsi" w:hAnsiTheme="minorHAnsi" w:cstheme="minorHAnsi"/>
          <w:sz w:val="22"/>
          <w:szCs w:val="22"/>
          <w:lang w:eastAsia="en-US"/>
        </w:rPr>
        <w:t xml:space="preserve">), is that </w:t>
      </w:r>
      <w:r w:rsidR="0098660E" w:rsidRPr="008D2FF2">
        <w:rPr>
          <w:rFonts w:asciiTheme="minorHAnsi" w:hAnsiTheme="minorHAnsi" w:cstheme="minorHAnsi"/>
          <w:sz w:val="22"/>
          <w:szCs w:val="22"/>
          <w:lang w:eastAsia="en-US"/>
        </w:rPr>
        <w:t>the</w:t>
      </w:r>
      <w:r w:rsidR="00D52873" w:rsidRPr="008D2FF2">
        <w:rPr>
          <w:rFonts w:asciiTheme="minorHAnsi" w:hAnsiTheme="minorHAnsi" w:cstheme="minorHAnsi"/>
          <w:sz w:val="22"/>
          <w:szCs w:val="22"/>
          <w:lang w:eastAsia="en-US"/>
        </w:rPr>
        <w:t xml:space="preserve"> OAM </w:t>
      </w:r>
      <w:r w:rsidR="0009503D" w:rsidRPr="008D2FF2">
        <w:rPr>
          <w:rFonts w:asciiTheme="minorHAnsi" w:hAnsiTheme="minorHAnsi" w:cstheme="minorHAnsi"/>
          <w:sz w:val="22"/>
          <w:szCs w:val="22"/>
          <w:lang w:eastAsia="en-US"/>
        </w:rPr>
        <w:t xml:space="preserve">may not necessarily instruct the UE to report all the legacy QoE metrics specified for the service type configured to the UE. </w:t>
      </w:r>
      <w:r w:rsidR="006C578E" w:rsidRPr="008D2FF2">
        <w:rPr>
          <w:rFonts w:asciiTheme="minorHAnsi" w:hAnsiTheme="minorHAnsi" w:cstheme="minorHAnsi"/>
          <w:sz w:val="22"/>
          <w:szCs w:val="22"/>
          <w:lang w:eastAsia="en-US"/>
        </w:rPr>
        <w:t xml:space="preserve">Moreover, based on a previous RAN3 agreement, a RVQoE metric can be requested by the RAN only if the OAM has requested from the UE </w:t>
      </w:r>
      <w:r w:rsidR="007746B7">
        <w:rPr>
          <w:rFonts w:asciiTheme="minorHAnsi" w:hAnsiTheme="minorHAnsi" w:cstheme="minorHAnsi"/>
          <w:sz w:val="22"/>
          <w:szCs w:val="22"/>
          <w:lang w:eastAsia="en-US"/>
        </w:rPr>
        <w:t>the</w:t>
      </w:r>
      <w:r w:rsidR="006C578E" w:rsidRPr="008D2FF2">
        <w:rPr>
          <w:rFonts w:asciiTheme="minorHAnsi" w:hAnsiTheme="minorHAnsi" w:cstheme="minorHAnsi"/>
          <w:sz w:val="22"/>
          <w:szCs w:val="22"/>
          <w:lang w:eastAsia="en-US"/>
        </w:rPr>
        <w:t xml:space="preserve"> legacy counterpart</w:t>
      </w:r>
      <w:r w:rsidR="007746B7">
        <w:rPr>
          <w:rFonts w:asciiTheme="minorHAnsi" w:hAnsiTheme="minorHAnsi" w:cstheme="minorHAnsi"/>
          <w:sz w:val="22"/>
          <w:szCs w:val="22"/>
          <w:lang w:eastAsia="en-US"/>
        </w:rPr>
        <w:t xml:space="preserve"> of that RVQoE metric</w:t>
      </w:r>
      <w:r w:rsidR="006C578E" w:rsidRPr="008D2FF2">
        <w:rPr>
          <w:rFonts w:asciiTheme="minorHAnsi" w:hAnsiTheme="minorHAnsi" w:cstheme="minorHAnsi"/>
          <w:sz w:val="22"/>
          <w:szCs w:val="22"/>
          <w:lang w:eastAsia="en-US"/>
        </w:rPr>
        <w:t xml:space="preserve">. </w:t>
      </w:r>
      <w:r w:rsidR="00B44B24" w:rsidRPr="008D2FF2">
        <w:rPr>
          <w:rFonts w:asciiTheme="minorHAnsi" w:hAnsiTheme="minorHAnsi" w:cstheme="minorHAnsi"/>
          <w:sz w:val="22"/>
          <w:szCs w:val="22"/>
          <w:lang w:eastAsia="en-US"/>
        </w:rPr>
        <w:t>This means that there may be a discrepancy between</w:t>
      </w:r>
      <w:r w:rsidR="00B74A54" w:rsidRPr="008D2FF2">
        <w:rPr>
          <w:rFonts w:asciiTheme="minorHAnsi" w:hAnsiTheme="minorHAnsi" w:cstheme="minorHAnsi"/>
          <w:sz w:val="22"/>
          <w:szCs w:val="22"/>
          <w:lang w:eastAsia="en-US"/>
        </w:rPr>
        <w:t xml:space="preserve"> the set of RVQoE metrics that the UE </w:t>
      </w:r>
      <w:r w:rsidR="00241239" w:rsidRPr="008D2FF2">
        <w:rPr>
          <w:rFonts w:asciiTheme="minorHAnsi" w:hAnsiTheme="minorHAnsi" w:cstheme="minorHAnsi"/>
          <w:sz w:val="22"/>
          <w:szCs w:val="22"/>
          <w:lang w:eastAsia="en-US"/>
        </w:rPr>
        <w:t>reports in a capability indication to the RAN</w:t>
      </w:r>
      <w:r w:rsidR="00832915">
        <w:rPr>
          <w:rFonts w:asciiTheme="minorHAnsi" w:hAnsiTheme="minorHAnsi" w:cstheme="minorHAnsi"/>
          <w:sz w:val="22"/>
          <w:szCs w:val="22"/>
          <w:lang w:eastAsia="en-US"/>
        </w:rPr>
        <w:t>,</w:t>
      </w:r>
      <w:r w:rsidR="00241239" w:rsidRPr="008D2FF2">
        <w:rPr>
          <w:rFonts w:asciiTheme="minorHAnsi" w:hAnsiTheme="minorHAnsi" w:cstheme="minorHAnsi"/>
          <w:sz w:val="22"/>
          <w:szCs w:val="22"/>
          <w:lang w:eastAsia="en-US"/>
        </w:rPr>
        <w:t xml:space="preserve"> and the </w:t>
      </w:r>
      <w:r w:rsidR="00EE29D2" w:rsidRPr="008D2FF2">
        <w:rPr>
          <w:rFonts w:asciiTheme="minorHAnsi" w:hAnsiTheme="minorHAnsi" w:cstheme="minorHAnsi"/>
          <w:sz w:val="22"/>
          <w:szCs w:val="22"/>
          <w:lang w:eastAsia="en-US"/>
        </w:rPr>
        <w:t>legacy metrics that the OAM requests from the UE.</w:t>
      </w:r>
      <w:r w:rsidR="009949E6" w:rsidRPr="008D2FF2">
        <w:rPr>
          <w:rFonts w:asciiTheme="minorHAnsi" w:hAnsiTheme="minorHAnsi" w:cstheme="minorHAnsi"/>
          <w:sz w:val="22"/>
          <w:szCs w:val="22"/>
          <w:lang w:eastAsia="en-US"/>
        </w:rPr>
        <w:t xml:space="preserve"> Consequently, </w:t>
      </w:r>
      <w:r w:rsidR="008B0BAA" w:rsidRPr="008D2FF2">
        <w:rPr>
          <w:rFonts w:asciiTheme="minorHAnsi" w:hAnsiTheme="minorHAnsi" w:cstheme="minorHAnsi"/>
          <w:sz w:val="22"/>
          <w:szCs w:val="22"/>
          <w:lang w:eastAsia="en-US"/>
        </w:rPr>
        <w:t xml:space="preserve">the first option </w:t>
      </w:r>
      <w:r w:rsidR="009C466D">
        <w:rPr>
          <w:rFonts w:asciiTheme="minorHAnsi" w:hAnsiTheme="minorHAnsi" w:cstheme="minorHAnsi"/>
          <w:sz w:val="22"/>
          <w:szCs w:val="22"/>
          <w:lang w:eastAsia="en-US"/>
        </w:rPr>
        <w:t>in</w:t>
      </w:r>
      <w:r w:rsidR="008B0BAA" w:rsidRPr="008D2FF2">
        <w:rPr>
          <w:rFonts w:asciiTheme="minorHAnsi" w:hAnsiTheme="minorHAnsi" w:cstheme="minorHAnsi"/>
          <w:sz w:val="22"/>
          <w:szCs w:val="22"/>
          <w:lang w:eastAsia="en-US"/>
        </w:rPr>
        <w:t xml:space="preserve"> the FFS </w:t>
      </w:r>
      <w:r w:rsidR="009949E6" w:rsidRPr="008D2FF2">
        <w:rPr>
          <w:rFonts w:asciiTheme="minorHAnsi" w:hAnsiTheme="minorHAnsi" w:cstheme="minorHAnsi"/>
          <w:sz w:val="22"/>
          <w:szCs w:val="22"/>
          <w:lang w:eastAsia="en-US"/>
        </w:rPr>
        <w:t>seems more reasonable</w:t>
      </w:r>
      <w:r w:rsidR="008B0BAA" w:rsidRPr="008D2FF2">
        <w:rPr>
          <w:rFonts w:asciiTheme="minorHAnsi" w:hAnsiTheme="minorHAnsi" w:cstheme="minorHAnsi"/>
          <w:sz w:val="22"/>
          <w:szCs w:val="22"/>
          <w:lang w:eastAsia="en-US"/>
        </w:rPr>
        <w:t>.</w:t>
      </w:r>
    </w:p>
    <w:p w14:paraId="2561A0FA" w14:textId="174795A0" w:rsidR="00D52873" w:rsidRPr="008D2FF2" w:rsidRDefault="00D52873" w:rsidP="00DB1D92">
      <w:pPr>
        <w:pStyle w:val="Observation"/>
        <w:numPr>
          <w:ilvl w:val="0"/>
          <w:numId w:val="0"/>
        </w:numPr>
        <w:spacing w:before="120" w:after="0"/>
        <w:jc w:val="left"/>
        <w:rPr>
          <w:rFonts w:asciiTheme="minorHAnsi" w:hAnsiTheme="minorHAnsi" w:cstheme="minorHAnsi"/>
          <w:sz w:val="22"/>
          <w:szCs w:val="22"/>
          <w:lang w:eastAsia="en-US"/>
        </w:rPr>
      </w:pPr>
      <w:r w:rsidRPr="008D2FF2">
        <w:rPr>
          <w:rFonts w:asciiTheme="minorHAnsi" w:hAnsiTheme="minorHAnsi" w:cstheme="minorHAnsi"/>
          <w:sz w:val="22"/>
          <w:szCs w:val="22"/>
          <w:lang w:eastAsia="en-US"/>
        </w:rPr>
        <w:t xml:space="preserve">Observation </w:t>
      </w:r>
      <w:r w:rsidR="00854406" w:rsidRPr="008D2FF2">
        <w:rPr>
          <w:rFonts w:asciiTheme="minorHAnsi" w:hAnsiTheme="minorHAnsi" w:cstheme="minorHAnsi"/>
          <w:sz w:val="22"/>
          <w:szCs w:val="22"/>
          <w:lang w:eastAsia="en-US"/>
        </w:rPr>
        <w:t>1</w:t>
      </w:r>
      <w:r w:rsidRPr="008D2FF2">
        <w:rPr>
          <w:rFonts w:asciiTheme="minorHAnsi" w:hAnsiTheme="minorHAnsi" w:cstheme="minorHAnsi"/>
          <w:sz w:val="22"/>
          <w:szCs w:val="22"/>
          <w:lang w:eastAsia="en-US"/>
        </w:rPr>
        <w:t xml:space="preserve">: </w:t>
      </w:r>
      <w:r w:rsidR="00507C12" w:rsidRPr="008D2FF2">
        <w:rPr>
          <w:rFonts w:asciiTheme="minorHAnsi" w:hAnsiTheme="minorHAnsi" w:cstheme="minorHAnsi"/>
          <w:sz w:val="22"/>
          <w:szCs w:val="22"/>
          <w:lang w:eastAsia="en-US"/>
        </w:rPr>
        <w:t xml:space="preserve">The </w:t>
      </w:r>
      <w:r w:rsidRPr="008D2FF2">
        <w:rPr>
          <w:rFonts w:asciiTheme="minorHAnsi" w:hAnsiTheme="minorHAnsi" w:cstheme="minorHAnsi"/>
          <w:sz w:val="22"/>
          <w:szCs w:val="22"/>
          <w:lang w:eastAsia="en-US"/>
        </w:rPr>
        <w:t>OAM can configure the UE to collect a subset of the QoE metrics and not necessarily all the</w:t>
      </w:r>
      <w:r w:rsidR="001872FA" w:rsidRPr="008D2FF2">
        <w:rPr>
          <w:rFonts w:asciiTheme="minorHAnsi" w:hAnsiTheme="minorHAnsi" w:cstheme="minorHAnsi"/>
          <w:sz w:val="22"/>
          <w:szCs w:val="22"/>
          <w:lang w:eastAsia="en-US"/>
        </w:rPr>
        <w:t xml:space="preserve"> supported QoE</w:t>
      </w:r>
      <w:r w:rsidRPr="008D2FF2">
        <w:rPr>
          <w:rFonts w:asciiTheme="minorHAnsi" w:hAnsiTheme="minorHAnsi" w:cstheme="minorHAnsi"/>
          <w:sz w:val="22"/>
          <w:szCs w:val="22"/>
          <w:lang w:eastAsia="en-US"/>
        </w:rPr>
        <w:t xml:space="preserve"> metrics,</w:t>
      </w:r>
      <w:r w:rsidR="002B1682" w:rsidRPr="008D2FF2">
        <w:rPr>
          <w:rFonts w:asciiTheme="minorHAnsi" w:hAnsiTheme="minorHAnsi" w:cstheme="minorHAnsi"/>
          <w:sz w:val="22"/>
          <w:szCs w:val="22"/>
          <w:lang w:eastAsia="en-US"/>
        </w:rPr>
        <w:t xml:space="preserve"> meaning that </w:t>
      </w:r>
      <w:r w:rsidR="007F3C34" w:rsidRPr="008D2FF2">
        <w:rPr>
          <w:rFonts w:asciiTheme="minorHAnsi" w:hAnsiTheme="minorHAnsi" w:cstheme="minorHAnsi"/>
          <w:sz w:val="22"/>
          <w:szCs w:val="22"/>
          <w:lang w:eastAsia="en-US"/>
        </w:rPr>
        <w:t>the set</w:t>
      </w:r>
      <w:r w:rsidRPr="008D2FF2">
        <w:rPr>
          <w:rFonts w:asciiTheme="minorHAnsi" w:hAnsiTheme="minorHAnsi" w:cstheme="minorHAnsi"/>
          <w:sz w:val="22"/>
          <w:szCs w:val="22"/>
          <w:lang w:eastAsia="en-US"/>
        </w:rPr>
        <w:t xml:space="preserve"> </w:t>
      </w:r>
      <w:r w:rsidR="007F3C34" w:rsidRPr="008D2FF2">
        <w:rPr>
          <w:rFonts w:asciiTheme="minorHAnsi" w:hAnsiTheme="minorHAnsi" w:cstheme="minorHAnsi"/>
          <w:sz w:val="22"/>
          <w:szCs w:val="22"/>
          <w:lang w:eastAsia="en-US"/>
        </w:rPr>
        <w:t xml:space="preserve">of </w:t>
      </w:r>
      <w:r w:rsidRPr="008D2FF2">
        <w:rPr>
          <w:rFonts w:asciiTheme="minorHAnsi" w:hAnsiTheme="minorHAnsi" w:cstheme="minorHAnsi"/>
          <w:sz w:val="22"/>
          <w:szCs w:val="22"/>
          <w:lang w:eastAsia="en-US"/>
        </w:rPr>
        <w:t>RVQoE metrics</w:t>
      </w:r>
      <w:r w:rsidR="007F3C34" w:rsidRPr="008D2FF2">
        <w:rPr>
          <w:rFonts w:asciiTheme="minorHAnsi" w:hAnsiTheme="minorHAnsi" w:cstheme="minorHAnsi"/>
          <w:sz w:val="22"/>
          <w:szCs w:val="22"/>
          <w:lang w:eastAsia="en-US"/>
        </w:rPr>
        <w:t xml:space="preserve"> that are allowed to be collected is a subset of the</w:t>
      </w:r>
      <w:r w:rsidR="001872FA" w:rsidRPr="008D2FF2">
        <w:rPr>
          <w:rFonts w:asciiTheme="minorHAnsi" w:hAnsiTheme="minorHAnsi" w:cstheme="minorHAnsi"/>
          <w:sz w:val="22"/>
          <w:szCs w:val="22"/>
          <w:lang w:eastAsia="en-US"/>
        </w:rPr>
        <w:t xml:space="preserve"> legacy and</w:t>
      </w:r>
      <w:r w:rsidR="007F3C34" w:rsidRPr="008D2FF2">
        <w:rPr>
          <w:rFonts w:asciiTheme="minorHAnsi" w:hAnsiTheme="minorHAnsi" w:cstheme="minorHAnsi"/>
          <w:sz w:val="22"/>
          <w:szCs w:val="22"/>
          <w:lang w:eastAsia="en-US"/>
        </w:rPr>
        <w:t xml:space="preserve"> RVQoE metrics that </w:t>
      </w:r>
      <w:r w:rsidR="001872FA" w:rsidRPr="008D2FF2">
        <w:rPr>
          <w:rFonts w:asciiTheme="minorHAnsi" w:hAnsiTheme="minorHAnsi" w:cstheme="minorHAnsi"/>
          <w:sz w:val="22"/>
          <w:szCs w:val="22"/>
          <w:lang w:eastAsia="en-US"/>
        </w:rPr>
        <w:t xml:space="preserve">the </w:t>
      </w:r>
      <w:r w:rsidR="007F3C34" w:rsidRPr="008D2FF2">
        <w:rPr>
          <w:rFonts w:asciiTheme="minorHAnsi" w:hAnsiTheme="minorHAnsi" w:cstheme="minorHAnsi"/>
          <w:sz w:val="22"/>
          <w:szCs w:val="22"/>
          <w:lang w:eastAsia="en-US"/>
        </w:rPr>
        <w:t xml:space="preserve">UE is </w:t>
      </w:r>
      <w:r w:rsidR="009949E6" w:rsidRPr="008D2FF2">
        <w:rPr>
          <w:rFonts w:asciiTheme="minorHAnsi" w:hAnsiTheme="minorHAnsi" w:cstheme="minorHAnsi"/>
          <w:sz w:val="22"/>
          <w:szCs w:val="22"/>
          <w:lang w:eastAsia="en-US"/>
        </w:rPr>
        <w:t>capable of collecting</w:t>
      </w:r>
      <w:r w:rsidR="001872FA" w:rsidRPr="008D2FF2">
        <w:rPr>
          <w:rFonts w:asciiTheme="minorHAnsi" w:hAnsiTheme="minorHAnsi" w:cstheme="minorHAnsi"/>
          <w:sz w:val="22"/>
          <w:szCs w:val="22"/>
          <w:lang w:eastAsia="en-US"/>
        </w:rPr>
        <w:t xml:space="preserve"> for the given service type</w:t>
      </w:r>
      <w:r w:rsidRPr="008D2FF2">
        <w:rPr>
          <w:rFonts w:asciiTheme="minorHAnsi" w:hAnsiTheme="minorHAnsi" w:cstheme="minorHAnsi"/>
          <w:sz w:val="22"/>
          <w:szCs w:val="22"/>
          <w:lang w:eastAsia="en-US"/>
        </w:rPr>
        <w:t>.</w:t>
      </w:r>
    </w:p>
    <w:p w14:paraId="2D694F51" w14:textId="68CC9F74" w:rsidR="00D52873" w:rsidRPr="008D2FF2" w:rsidRDefault="00D52873" w:rsidP="00DB1D92">
      <w:pPr>
        <w:pStyle w:val="Observation"/>
        <w:numPr>
          <w:ilvl w:val="0"/>
          <w:numId w:val="0"/>
        </w:numPr>
        <w:spacing w:before="120" w:after="0"/>
        <w:jc w:val="left"/>
        <w:rPr>
          <w:rFonts w:asciiTheme="minorHAnsi" w:hAnsiTheme="minorHAnsi" w:cstheme="minorHAnsi"/>
          <w:sz w:val="22"/>
          <w:szCs w:val="22"/>
          <w:lang w:eastAsia="en-US"/>
        </w:rPr>
      </w:pPr>
      <w:r w:rsidRPr="008D2FF2">
        <w:rPr>
          <w:rFonts w:asciiTheme="minorHAnsi" w:hAnsiTheme="minorHAnsi" w:cstheme="minorHAnsi"/>
          <w:sz w:val="22"/>
          <w:szCs w:val="22"/>
          <w:lang w:eastAsia="en-US"/>
        </w:rPr>
        <w:t xml:space="preserve">Proposal </w:t>
      </w:r>
      <w:r w:rsidR="00854406" w:rsidRPr="008D2FF2">
        <w:rPr>
          <w:rFonts w:asciiTheme="minorHAnsi" w:hAnsiTheme="minorHAnsi" w:cstheme="minorHAnsi"/>
          <w:sz w:val="22"/>
          <w:szCs w:val="22"/>
          <w:lang w:eastAsia="en-US"/>
        </w:rPr>
        <w:t>1</w:t>
      </w:r>
      <w:r w:rsidRPr="008D2FF2">
        <w:rPr>
          <w:rFonts w:asciiTheme="minorHAnsi" w:hAnsiTheme="minorHAnsi" w:cstheme="minorHAnsi"/>
          <w:sz w:val="22"/>
          <w:szCs w:val="22"/>
          <w:lang w:eastAsia="en-US"/>
        </w:rPr>
        <w:t xml:space="preserve">: </w:t>
      </w:r>
      <w:r w:rsidR="008B0BAA" w:rsidRPr="008D2FF2">
        <w:rPr>
          <w:rFonts w:asciiTheme="minorHAnsi" w:hAnsiTheme="minorHAnsi" w:cstheme="minorHAnsi"/>
          <w:sz w:val="22"/>
          <w:szCs w:val="22"/>
          <w:lang w:eastAsia="en-US"/>
        </w:rPr>
        <w:t>The</w:t>
      </w:r>
      <w:r w:rsidRPr="008D2FF2">
        <w:rPr>
          <w:rFonts w:asciiTheme="minorHAnsi" w:hAnsiTheme="minorHAnsi" w:cstheme="minorHAnsi"/>
          <w:sz w:val="22"/>
          <w:szCs w:val="22"/>
          <w:lang w:eastAsia="en-US"/>
        </w:rPr>
        <w:t xml:space="preserve"> OAM sends a list of the available </w:t>
      </w:r>
      <w:r w:rsidR="008B0BAA" w:rsidRPr="008D2FF2">
        <w:rPr>
          <w:rFonts w:asciiTheme="minorHAnsi" w:hAnsiTheme="minorHAnsi" w:cstheme="minorHAnsi"/>
          <w:sz w:val="22"/>
          <w:szCs w:val="22"/>
          <w:lang w:eastAsia="en-US"/>
        </w:rPr>
        <w:t>RV</w:t>
      </w:r>
      <w:r w:rsidRPr="008D2FF2">
        <w:rPr>
          <w:rFonts w:asciiTheme="minorHAnsi" w:hAnsiTheme="minorHAnsi" w:cstheme="minorHAnsi"/>
          <w:sz w:val="22"/>
          <w:szCs w:val="22"/>
          <w:lang w:eastAsia="en-US"/>
        </w:rPr>
        <w:t>QoE metrics to the RAN node</w:t>
      </w:r>
      <w:r w:rsidR="000E4F6F" w:rsidRPr="008D2FF2">
        <w:rPr>
          <w:rFonts w:asciiTheme="minorHAnsi" w:hAnsiTheme="minorHAnsi" w:cstheme="minorHAnsi"/>
          <w:sz w:val="22"/>
          <w:szCs w:val="22"/>
          <w:lang w:eastAsia="en-US"/>
        </w:rPr>
        <w:t>, outside</w:t>
      </w:r>
      <w:r w:rsidRPr="008D2FF2">
        <w:rPr>
          <w:rFonts w:asciiTheme="minorHAnsi" w:hAnsiTheme="minorHAnsi" w:cstheme="minorHAnsi"/>
          <w:sz w:val="22"/>
          <w:szCs w:val="22"/>
          <w:lang w:eastAsia="en-US"/>
        </w:rPr>
        <w:t xml:space="preserve"> the legacy QoE configuration</w:t>
      </w:r>
      <w:r w:rsidR="000E4F6F" w:rsidRPr="008D2FF2">
        <w:rPr>
          <w:rFonts w:asciiTheme="minorHAnsi" w:hAnsiTheme="minorHAnsi" w:cstheme="minorHAnsi"/>
          <w:sz w:val="22"/>
          <w:szCs w:val="22"/>
          <w:lang w:eastAsia="en-US"/>
        </w:rPr>
        <w:t xml:space="preserve"> container</w:t>
      </w:r>
      <w:r w:rsidRPr="008D2FF2">
        <w:rPr>
          <w:rFonts w:asciiTheme="minorHAnsi" w:hAnsiTheme="minorHAnsi" w:cstheme="minorHAnsi"/>
          <w:sz w:val="22"/>
          <w:szCs w:val="22"/>
          <w:lang w:eastAsia="en-US"/>
        </w:rPr>
        <w:t xml:space="preserve">. </w:t>
      </w:r>
    </w:p>
    <w:p w14:paraId="541E00F6" w14:textId="583116DD" w:rsidR="008D099D" w:rsidRPr="008D2FF2" w:rsidRDefault="00FB480F" w:rsidP="00DB1D92">
      <w:pPr>
        <w:pStyle w:val="Heading2"/>
        <w:rPr>
          <w:rFonts w:asciiTheme="minorHAnsi" w:hAnsiTheme="minorHAnsi" w:cstheme="minorHAnsi"/>
          <w:sz w:val="36"/>
          <w:szCs w:val="36"/>
        </w:rPr>
      </w:pPr>
      <w:r w:rsidRPr="008D2FF2">
        <w:rPr>
          <w:rFonts w:asciiTheme="minorHAnsi" w:hAnsiTheme="minorHAnsi" w:cstheme="minorHAnsi"/>
          <w:sz w:val="36"/>
          <w:szCs w:val="36"/>
        </w:rPr>
        <w:t>Functionalities to support RVQoE measurement</w:t>
      </w:r>
      <w:r w:rsidR="00E15DBB">
        <w:rPr>
          <w:rFonts w:asciiTheme="minorHAnsi" w:hAnsiTheme="minorHAnsi" w:cstheme="minorHAnsi"/>
          <w:sz w:val="36"/>
          <w:szCs w:val="36"/>
        </w:rPr>
        <w:t>s</w:t>
      </w:r>
    </w:p>
    <w:p w14:paraId="024A1135" w14:textId="1715C243" w:rsidR="000325B8" w:rsidRPr="008D2FF2" w:rsidRDefault="000325B8" w:rsidP="00DB1D92">
      <w:p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t xml:space="preserve">RAN3 also discussed which of the functionalities that are to be specified for the QoE measurements should also be supported for the </w:t>
      </w:r>
      <w:r w:rsidR="00B921B7" w:rsidRPr="008D2FF2">
        <w:rPr>
          <w:rFonts w:asciiTheme="minorHAnsi" w:hAnsiTheme="minorHAnsi" w:cstheme="minorHAnsi"/>
          <w:sz w:val="22"/>
          <w:szCs w:val="22"/>
        </w:rPr>
        <w:t>RVQoE</w:t>
      </w:r>
      <w:r w:rsidRPr="008D2FF2">
        <w:rPr>
          <w:rFonts w:asciiTheme="minorHAnsi" w:hAnsiTheme="minorHAnsi" w:cstheme="minorHAnsi"/>
          <w:sz w:val="22"/>
          <w:szCs w:val="22"/>
        </w:rPr>
        <w:t xml:space="preserve"> measurements. The correspondi</w:t>
      </w:r>
      <w:r w:rsidR="00610A1F" w:rsidRPr="008D2FF2">
        <w:rPr>
          <w:rFonts w:asciiTheme="minorHAnsi" w:hAnsiTheme="minorHAnsi" w:cstheme="minorHAnsi"/>
          <w:sz w:val="22"/>
          <w:szCs w:val="22"/>
        </w:rPr>
        <w:t xml:space="preserve">ng </w:t>
      </w:r>
      <w:r w:rsidR="007813FF">
        <w:rPr>
          <w:rFonts w:asciiTheme="minorHAnsi" w:hAnsiTheme="minorHAnsi" w:cstheme="minorHAnsi"/>
          <w:sz w:val="22"/>
          <w:szCs w:val="22"/>
        </w:rPr>
        <w:t>agreement</w:t>
      </w:r>
      <w:r w:rsidR="00610A1F" w:rsidRPr="008D2FF2">
        <w:rPr>
          <w:rFonts w:asciiTheme="minorHAnsi" w:hAnsiTheme="minorHAnsi" w:cstheme="minorHAnsi"/>
          <w:sz w:val="22"/>
          <w:szCs w:val="22"/>
        </w:rPr>
        <w:t xml:space="preserve"> states:</w:t>
      </w:r>
    </w:p>
    <w:p w14:paraId="3380D630" w14:textId="7B1D2DC2" w:rsidR="00610A1F" w:rsidRPr="008D2FF2" w:rsidRDefault="00610A1F" w:rsidP="00DB1D92">
      <w:pPr>
        <w:spacing w:before="120" w:after="0"/>
        <w:ind w:left="360"/>
        <w:jc w:val="left"/>
        <w:rPr>
          <w:rFonts w:asciiTheme="minorHAnsi" w:hAnsiTheme="minorHAnsi" w:cstheme="minorHAnsi"/>
          <w:b/>
          <w:bCs/>
          <w:color w:val="00B050"/>
        </w:rPr>
      </w:pPr>
      <w:r w:rsidRPr="008D2FF2">
        <w:rPr>
          <w:rFonts w:asciiTheme="minorHAnsi" w:hAnsiTheme="minorHAnsi" w:cstheme="minorHAnsi"/>
          <w:b/>
          <w:bCs/>
          <w:color w:val="00B050"/>
        </w:rPr>
        <w:t xml:space="preserve">Together with the QoE measurements, the </w:t>
      </w:r>
      <w:r w:rsidR="00B921B7" w:rsidRPr="008D2FF2">
        <w:rPr>
          <w:rFonts w:asciiTheme="minorHAnsi" w:hAnsiTheme="minorHAnsi" w:cstheme="minorHAnsi"/>
          <w:b/>
          <w:bCs/>
          <w:color w:val="00B050"/>
        </w:rPr>
        <w:t>RVQoE</w:t>
      </w:r>
      <w:r w:rsidRPr="008D2FF2">
        <w:rPr>
          <w:rFonts w:asciiTheme="minorHAnsi" w:hAnsiTheme="minorHAnsi" w:cstheme="minorHAnsi"/>
          <w:b/>
          <w:bCs/>
          <w:color w:val="00B050"/>
        </w:rPr>
        <w:t xml:space="preserve"> is supported in the following aspects:</w:t>
      </w:r>
    </w:p>
    <w:p w14:paraId="70A5CAEC" w14:textId="77777777" w:rsidR="00610A1F" w:rsidRPr="008D2FF2" w:rsidRDefault="00610A1F" w:rsidP="00DB1D92">
      <w:pPr>
        <w:spacing w:before="120" w:after="0"/>
        <w:ind w:left="540"/>
        <w:jc w:val="left"/>
        <w:rPr>
          <w:rFonts w:asciiTheme="minorHAnsi" w:hAnsiTheme="minorHAnsi" w:cstheme="minorHAnsi"/>
          <w:b/>
          <w:bCs/>
          <w:color w:val="00B050"/>
        </w:rPr>
      </w:pPr>
      <w:r w:rsidRPr="008D2FF2">
        <w:rPr>
          <w:rFonts w:asciiTheme="minorHAnsi" w:hAnsiTheme="minorHAnsi" w:cstheme="minorHAnsi"/>
          <w:b/>
          <w:bCs/>
          <w:color w:val="00B050"/>
        </w:rPr>
        <w:t xml:space="preserve">- Activation, and deactivation procedures </w:t>
      </w:r>
    </w:p>
    <w:p w14:paraId="369F1A37" w14:textId="37299EDB" w:rsidR="00610A1F" w:rsidRPr="008D2FF2" w:rsidRDefault="00610A1F" w:rsidP="00DB1D92">
      <w:pPr>
        <w:spacing w:before="120" w:after="0"/>
        <w:ind w:left="540"/>
        <w:jc w:val="left"/>
        <w:rPr>
          <w:rFonts w:asciiTheme="minorHAnsi" w:hAnsiTheme="minorHAnsi" w:cstheme="minorHAnsi"/>
          <w:b/>
          <w:bCs/>
          <w:color w:val="00B050"/>
        </w:rPr>
      </w:pPr>
      <w:r w:rsidRPr="008D2FF2">
        <w:rPr>
          <w:rFonts w:asciiTheme="minorHAnsi" w:hAnsiTheme="minorHAnsi" w:cstheme="minorHAnsi"/>
          <w:b/>
          <w:bCs/>
          <w:color w:val="00B050"/>
        </w:rPr>
        <w:t xml:space="preserve">- QoE measurement handling in case of RAN overload (FFS) </w:t>
      </w:r>
    </w:p>
    <w:p w14:paraId="10BD8673" w14:textId="33935B7D" w:rsidR="00610A1F" w:rsidRPr="008D2FF2" w:rsidRDefault="00610A1F" w:rsidP="00DB1D92">
      <w:pPr>
        <w:spacing w:before="120" w:after="0"/>
        <w:ind w:left="540"/>
        <w:jc w:val="left"/>
        <w:rPr>
          <w:rFonts w:asciiTheme="minorHAnsi" w:hAnsiTheme="minorHAnsi" w:cstheme="minorHAnsi"/>
          <w:b/>
          <w:bCs/>
          <w:color w:val="FF0000"/>
        </w:rPr>
      </w:pPr>
      <w:r w:rsidRPr="008D2FF2">
        <w:rPr>
          <w:rFonts w:asciiTheme="minorHAnsi" w:hAnsiTheme="minorHAnsi" w:cstheme="minorHAnsi"/>
          <w:b/>
          <w:bCs/>
          <w:color w:val="00B050"/>
        </w:rPr>
        <w:t>- Per-slice QoE (FFS)</w:t>
      </w:r>
    </w:p>
    <w:p w14:paraId="51DBB4C8" w14:textId="00D211A7" w:rsidR="00610A1F" w:rsidRPr="008D2FF2" w:rsidRDefault="00610A1F" w:rsidP="00DB1D92">
      <w:pPr>
        <w:spacing w:before="120" w:after="0"/>
        <w:ind w:left="360"/>
        <w:jc w:val="left"/>
        <w:rPr>
          <w:rFonts w:asciiTheme="minorHAnsi" w:hAnsiTheme="minorHAnsi" w:cstheme="minorHAnsi"/>
          <w:sz w:val="28"/>
          <w:szCs w:val="28"/>
        </w:rPr>
      </w:pPr>
      <w:r w:rsidRPr="008D2FF2">
        <w:rPr>
          <w:rFonts w:asciiTheme="minorHAnsi" w:hAnsiTheme="minorHAnsi" w:cstheme="minorHAnsi"/>
          <w:b/>
          <w:bCs/>
          <w:color w:val="00B050"/>
        </w:rPr>
        <w:t xml:space="preserve">The support for </w:t>
      </w:r>
      <w:r w:rsidR="00B921B7" w:rsidRPr="008D2FF2">
        <w:rPr>
          <w:rFonts w:asciiTheme="minorHAnsi" w:hAnsiTheme="minorHAnsi" w:cstheme="minorHAnsi"/>
          <w:b/>
          <w:bCs/>
          <w:color w:val="00B050"/>
        </w:rPr>
        <w:t>RVQoE</w:t>
      </w:r>
      <w:r w:rsidRPr="008D2FF2">
        <w:rPr>
          <w:rFonts w:asciiTheme="minorHAnsi" w:hAnsiTheme="minorHAnsi" w:cstheme="minorHAnsi"/>
          <w:b/>
          <w:bCs/>
          <w:color w:val="00B050"/>
        </w:rPr>
        <w:t xml:space="preserve"> in other aspects (e.g. mobility, alignment with radio-related measurements) is FFS.</w:t>
      </w:r>
    </w:p>
    <w:p w14:paraId="1D6A6F03" w14:textId="5EF546E5" w:rsidR="00610A1F" w:rsidRPr="008D2FF2" w:rsidRDefault="003D72DA" w:rsidP="00DB1D92">
      <w:p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lastRenderedPageBreak/>
        <w:t>In our view, the following aspects should be prioritized:</w:t>
      </w:r>
    </w:p>
    <w:p w14:paraId="445A1D3E" w14:textId="77777777" w:rsidR="004C7F63" w:rsidRPr="008D2FF2" w:rsidRDefault="00F1499E" w:rsidP="00DB1D92">
      <w:pPr>
        <w:pStyle w:val="ListParagraph"/>
        <w:numPr>
          <w:ilvl w:val="0"/>
          <w:numId w:val="7"/>
        </w:num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Activation and deactivation procedures</w:t>
      </w:r>
    </w:p>
    <w:p w14:paraId="3AF607A9" w14:textId="7D12A070" w:rsidR="003D72DA" w:rsidRPr="008D2FF2" w:rsidRDefault="004C7F63" w:rsidP="00DB1D92">
      <w:pPr>
        <w:pStyle w:val="ListParagraph"/>
        <w:numPr>
          <w:ilvl w:val="1"/>
          <w:numId w:val="7"/>
        </w:num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t>These are basic functionalities</w:t>
      </w:r>
      <w:r w:rsidR="00493EA8" w:rsidRPr="008D2FF2">
        <w:rPr>
          <w:rFonts w:asciiTheme="minorHAnsi" w:hAnsiTheme="minorHAnsi" w:cstheme="minorHAnsi"/>
          <w:sz w:val="22"/>
          <w:szCs w:val="22"/>
        </w:rPr>
        <w:t>.</w:t>
      </w:r>
    </w:p>
    <w:p w14:paraId="38CECC08" w14:textId="3478E443" w:rsidR="00F1499E" w:rsidRPr="008D2FF2" w:rsidRDefault="00D62722" w:rsidP="00DB1D92">
      <w:pPr>
        <w:pStyle w:val="ListParagraph"/>
        <w:numPr>
          <w:ilvl w:val="0"/>
          <w:numId w:val="7"/>
        </w:num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Alignment with radio-related measurements</w:t>
      </w:r>
    </w:p>
    <w:p w14:paraId="1CD9B94E" w14:textId="301A3A27" w:rsidR="00493EA8" w:rsidRPr="008D2FF2" w:rsidRDefault="00F76929" w:rsidP="00DB1D92">
      <w:pPr>
        <w:pStyle w:val="ListParagraph"/>
        <w:numPr>
          <w:ilvl w:val="1"/>
          <w:numId w:val="7"/>
        </w:num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t>The benefits of c</w:t>
      </w:r>
      <w:r w:rsidR="00217F78" w:rsidRPr="008D2FF2">
        <w:rPr>
          <w:rFonts w:asciiTheme="minorHAnsi" w:hAnsiTheme="minorHAnsi" w:cstheme="minorHAnsi"/>
          <w:sz w:val="22"/>
          <w:szCs w:val="22"/>
        </w:rPr>
        <w:t>orrelati</w:t>
      </w:r>
      <w:r w:rsidR="003C7810">
        <w:rPr>
          <w:rFonts w:asciiTheme="minorHAnsi" w:hAnsiTheme="minorHAnsi" w:cstheme="minorHAnsi"/>
          <w:sz w:val="22"/>
          <w:szCs w:val="22"/>
        </w:rPr>
        <w:t>ng</w:t>
      </w:r>
      <w:r w:rsidR="00217F78" w:rsidRPr="008D2FF2">
        <w:rPr>
          <w:rFonts w:asciiTheme="minorHAnsi" w:hAnsiTheme="minorHAnsi" w:cstheme="minorHAnsi"/>
          <w:sz w:val="22"/>
          <w:szCs w:val="22"/>
        </w:rPr>
        <w:t xml:space="preserve"> radio-related measurements and </w:t>
      </w:r>
      <w:r w:rsidR="00B921B7" w:rsidRPr="008D2FF2">
        <w:rPr>
          <w:rFonts w:asciiTheme="minorHAnsi" w:hAnsiTheme="minorHAnsi" w:cstheme="minorHAnsi"/>
          <w:sz w:val="22"/>
          <w:szCs w:val="22"/>
        </w:rPr>
        <w:t>RVQoE</w:t>
      </w:r>
      <w:r w:rsidR="00FB50B4" w:rsidRPr="008D2FF2">
        <w:rPr>
          <w:rFonts w:asciiTheme="minorHAnsi" w:hAnsiTheme="minorHAnsi" w:cstheme="minorHAnsi"/>
          <w:sz w:val="22"/>
          <w:szCs w:val="22"/>
        </w:rPr>
        <w:t xml:space="preserve"> measurements</w:t>
      </w:r>
      <w:r w:rsidRPr="008D2FF2">
        <w:rPr>
          <w:rFonts w:asciiTheme="minorHAnsi" w:hAnsiTheme="minorHAnsi" w:cstheme="minorHAnsi"/>
          <w:sz w:val="22"/>
          <w:szCs w:val="22"/>
        </w:rPr>
        <w:t xml:space="preserve"> are similar to the benefits of correlating the radio-related measurements and QoE measurements</w:t>
      </w:r>
      <w:r w:rsidR="00493EA8" w:rsidRPr="008D2FF2">
        <w:rPr>
          <w:rFonts w:asciiTheme="minorHAnsi" w:hAnsiTheme="minorHAnsi" w:cstheme="minorHAnsi"/>
          <w:sz w:val="22"/>
          <w:szCs w:val="22"/>
        </w:rPr>
        <w:t>.</w:t>
      </w:r>
      <w:r w:rsidR="00735A67" w:rsidRPr="008D2FF2">
        <w:rPr>
          <w:rFonts w:asciiTheme="minorHAnsi" w:hAnsiTheme="minorHAnsi" w:cstheme="minorHAnsi"/>
          <w:sz w:val="22"/>
          <w:szCs w:val="22"/>
        </w:rPr>
        <w:t xml:space="preserve"> Moreover, no extra standardization effort </w:t>
      </w:r>
      <w:r w:rsidR="006C0E71" w:rsidRPr="008D2FF2">
        <w:rPr>
          <w:rFonts w:asciiTheme="minorHAnsi" w:hAnsiTheme="minorHAnsi" w:cstheme="minorHAnsi"/>
          <w:sz w:val="22"/>
          <w:szCs w:val="22"/>
        </w:rPr>
        <w:t>is needed with respect to</w:t>
      </w:r>
      <w:r w:rsidR="00735A67" w:rsidRPr="008D2FF2">
        <w:rPr>
          <w:rFonts w:asciiTheme="minorHAnsi" w:hAnsiTheme="minorHAnsi" w:cstheme="minorHAnsi"/>
          <w:sz w:val="22"/>
          <w:szCs w:val="22"/>
        </w:rPr>
        <w:t xml:space="preserve"> the mechanism for aligning the</w:t>
      </w:r>
      <w:r w:rsidR="006C0E71" w:rsidRPr="008D2FF2">
        <w:rPr>
          <w:rFonts w:asciiTheme="minorHAnsi" w:hAnsiTheme="minorHAnsi" w:cstheme="minorHAnsi"/>
          <w:sz w:val="22"/>
          <w:szCs w:val="22"/>
        </w:rPr>
        <w:t xml:space="preserve"> legacy</w:t>
      </w:r>
      <w:r w:rsidR="00735A67" w:rsidRPr="008D2FF2">
        <w:rPr>
          <w:rFonts w:asciiTheme="minorHAnsi" w:hAnsiTheme="minorHAnsi" w:cstheme="minorHAnsi"/>
          <w:sz w:val="22"/>
          <w:szCs w:val="22"/>
        </w:rPr>
        <w:t xml:space="preserve"> QoE measurements and the MDT measurements</w:t>
      </w:r>
      <w:r w:rsidR="007D08BC" w:rsidRPr="008D2FF2">
        <w:rPr>
          <w:rFonts w:asciiTheme="minorHAnsi" w:hAnsiTheme="minorHAnsi" w:cstheme="minorHAnsi"/>
          <w:sz w:val="22"/>
          <w:szCs w:val="22"/>
        </w:rPr>
        <w:t>. As explained in paper R3-21</w:t>
      </w:r>
      <w:r w:rsidR="00BB5E51" w:rsidRPr="008D2FF2">
        <w:rPr>
          <w:rFonts w:asciiTheme="minorHAnsi" w:hAnsiTheme="minorHAnsi" w:cstheme="minorHAnsi"/>
          <w:sz w:val="22"/>
          <w:szCs w:val="22"/>
        </w:rPr>
        <w:t>4732</w:t>
      </w:r>
      <w:r w:rsidR="0016449E" w:rsidRPr="008D2FF2">
        <w:rPr>
          <w:rFonts w:asciiTheme="minorHAnsi" w:hAnsiTheme="minorHAnsi" w:cstheme="minorHAnsi"/>
          <w:sz w:val="22"/>
          <w:szCs w:val="22"/>
        </w:rPr>
        <w:t>, all that is needed</w:t>
      </w:r>
      <w:r w:rsidR="00001C1F">
        <w:rPr>
          <w:rFonts w:asciiTheme="minorHAnsi" w:hAnsiTheme="minorHAnsi" w:cstheme="minorHAnsi"/>
          <w:sz w:val="22"/>
          <w:szCs w:val="22"/>
        </w:rPr>
        <w:t xml:space="preserve"> (for both legacy and RVQoE)</w:t>
      </w:r>
      <w:r w:rsidR="0016449E" w:rsidRPr="008D2FF2">
        <w:rPr>
          <w:rFonts w:asciiTheme="minorHAnsi" w:hAnsiTheme="minorHAnsi" w:cstheme="minorHAnsi"/>
          <w:sz w:val="22"/>
          <w:szCs w:val="22"/>
        </w:rPr>
        <w:t xml:space="preserve"> is</w:t>
      </w:r>
      <w:r w:rsidR="00AA7888" w:rsidRPr="008D2FF2">
        <w:rPr>
          <w:rFonts w:asciiTheme="minorHAnsi" w:hAnsiTheme="minorHAnsi" w:cstheme="minorHAnsi"/>
          <w:sz w:val="22"/>
          <w:szCs w:val="22"/>
        </w:rPr>
        <w:t xml:space="preserve"> a Session Start and Session End indications to trigger MDT measurements, where it does not matter is the application measurements to be aligned with the MDT measurements are </w:t>
      </w:r>
      <w:r w:rsidR="006C0E71" w:rsidRPr="008D2FF2">
        <w:rPr>
          <w:rFonts w:asciiTheme="minorHAnsi" w:hAnsiTheme="minorHAnsi" w:cstheme="minorHAnsi"/>
          <w:sz w:val="22"/>
          <w:szCs w:val="22"/>
        </w:rPr>
        <w:t xml:space="preserve">legacy </w:t>
      </w:r>
      <w:r w:rsidR="00722219" w:rsidRPr="008D2FF2">
        <w:rPr>
          <w:rFonts w:asciiTheme="minorHAnsi" w:hAnsiTheme="minorHAnsi" w:cstheme="minorHAnsi"/>
          <w:sz w:val="22"/>
          <w:szCs w:val="22"/>
        </w:rPr>
        <w:t>QoE or RVQoE measurements.</w:t>
      </w:r>
    </w:p>
    <w:p w14:paraId="7812C19E" w14:textId="3D45C8E5" w:rsidR="00D62722" w:rsidRPr="008D2FF2" w:rsidRDefault="00D62722" w:rsidP="00DB1D92">
      <w:p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t xml:space="preserve">Meanwhile, we think that </w:t>
      </w:r>
      <w:r w:rsidR="002B6334">
        <w:rPr>
          <w:rFonts w:asciiTheme="minorHAnsi" w:hAnsiTheme="minorHAnsi" w:cstheme="minorHAnsi"/>
          <w:sz w:val="22"/>
          <w:szCs w:val="22"/>
        </w:rPr>
        <w:t xml:space="preserve">measurement </w:t>
      </w:r>
      <w:r w:rsidR="004C7F63" w:rsidRPr="008D2FF2">
        <w:rPr>
          <w:rFonts w:asciiTheme="minorHAnsi" w:hAnsiTheme="minorHAnsi" w:cstheme="minorHAnsi"/>
          <w:sz w:val="22"/>
          <w:szCs w:val="22"/>
        </w:rPr>
        <w:t xml:space="preserve">handling </w:t>
      </w:r>
      <w:r w:rsidR="002B6334">
        <w:rPr>
          <w:rFonts w:asciiTheme="minorHAnsi" w:hAnsiTheme="minorHAnsi" w:cstheme="minorHAnsi"/>
          <w:sz w:val="22"/>
          <w:szCs w:val="22"/>
        </w:rPr>
        <w:t>during</w:t>
      </w:r>
      <w:r w:rsidR="004C7F63" w:rsidRPr="008D2FF2">
        <w:rPr>
          <w:rFonts w:asciiTheme="minorHAnsi" w:hAnsiTheme="minorHAnsi" w:cstheme="minorHAnsi"/>
          <w:sz w:val="22"/>
          <w:szCs w:val="22"/>
        </w:rPr>
        <w:t xml:space="preserve"> RAN overload and per-slice </w:t>
      </w:r>
      <w:r w:rsidR="00B921B7" w:rsidRPr="008D2FF2">
        <w:rPr>
          <w:rFonts w:asciiTheme="minorHAnsi" w:hAnsiTheme="minorHAnsi" w:cstheme="minorHAnsi"/>
          <w:sz w:val="22"/>
          <w:szCs w:val="22"/>
        </w:rPr>
        <w:t>RVQoE</w:t>
      </w:r>
      <w:r w:rsidR="004C7F63" w:rsidRPr="008D2FF2">
        <w:rPr>
          <w:rFonts w:asciiTheme="minorHAnsi" w:hAnsiTheme="minorHAnsi" w:cstheme="minorHAnsi"/>
          <w:sz w:val="22"/>
          <w:szCs w:val="22"/>
        </w:rPr>
        <w:t xml:space="preserve"> should be addressed once the basic case</w:t>
      </w:r>
      <w:r w:rsidR="00F61179" w:rsidRPr="008D2FF2">
        <w:rPr>
          <w:rFonts w:asciiTheme="minorHAnsi" w:hAnsiTheme="minorHAnsi" w:cstheme="minorHAnsi"/>
          <w:sz w:val="22"/>
          <w:szCs w:val="22"/>
        </w:rPr>
        <w:t>s</w:t>
      </w:r>
      <w:r w:rsidR="004C7F63" w:rsidRPr="008D2FF2">
        <w:rPr>
          <w:rFonts w:asciiTheme="minorHAnsi" w:hAnsiTheme="minorHAnsi" w:cstheme="minorHAnsi"/>
          <w:sz w:val="22"/>
          <w:szCs w:val="22"/>
        </w:rPr>
        <w:t xml:space="preserve"> </w:t>
      </w:r>
      <w:r w:rsidR="00F61179" w:rsidRPr="008D2FF2">
        <w:rPr>
          <w:rFonts w:asciiTheme="minorHAnsi" w:hAnsiTheme="minorHAnsi" w:cstheme="minorHAnsi"/>
          <w:sz w:val="22"/>
          <w:szCs w:val="22"/>
        </w:rPr>
        <w:t>are</w:t>
      </w:r>
      <w:r w:rsidR="004C7F63" w:rsidRPr="008D2FF2">
        <w:rPr>
          <w:rFonts w:asciiTheme="minorHAnsi" w:hAnsiTheme="minorHAnsi" w:cstheme="minorHAnsi"/>
          <w:sz w:val="22"/>
          <w:szCs w:val="22"/>
        </w:rPr>
        <w:t xml:space="preserve"> settled.</w:t>
      </w:r>
    </w:p>
    <w:p w14:paraId="2C8286DC" w14:textId="4AC7B64B" w:rsidR="001F2729" w:rsidRPr="008D2FF2" w:rsidRDefault="00E83EE2" w:rsidP="00DB1D92">
      <w:pPr>
        <w:spacing w:before="120" w:after="0"/>
        <w:jc w:val="left"/>
        <w:rPr>
          <w:rFonts w:asciiTheme="minorHAnsi" w:hAnsiTheme="minorHAnsi" w:cstheme="minorHAnsi"/>
          <w:sz w:val="18"/>
          <w:szCs w:val="18"/>
        </w:rPr>
      </w:pPr>
      <w:r w:rsidRPr="008D2FF2">
        <w:rPr>
          <w:rFonts w:asciiTheme="minorHAnsi" w:hAnsiTheme="minorHAnsi" w:cstheme="minorHAnsi"/>
          <w:sz w:val="22"/>
          <w:szCs w:val="22"/>
        </w:rPr>
        <w:t>Based on the above</w:t>
      </w:r>
      <w:r w:rsidR="00412D56" w:rsidRPr="008D2FF2">
        <w:rPr>
          <w:rFonts w:asciiTheme="minorHAnsi" w:hAnsiTheme="minorHAnsi" w:cstheme="minorHAnsi"/>
          <w:sz w:val="22"/>
          <w:szCs w:val="22"/>
        </w:rPr>
        <w:t xml:space="preserve"> we propose the following</w:t>
      </w:r>
      <w:r w:rsidRPr="008D2FF2">
        <w:rPr>
          <w:rFonts w:asciiTheme="minorHAnsi" w:hAnsiTheme="minorHAnsi" w:cstheme="minorHAnsi"/>
          <w:sz w:val="22"/>
          <w:szCs w:val="22"/>
        </w:rPr>
        <w:t>:</w:t>
      </w:r>
    </w:p>
    <w:p w14:paraId="0D130AF1" w14:textId="2E33843F" w:rsidR="00812D69" w:rsidRPr="008D2FF2" w:rsidRDefault="00812D69" w:rsidP="00DB1D92">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 xml:space="preserve">Proposal </w:t>
      </w:r>
      <w:r w:rsidR="00326A7A" w:rsidRPr="008D2FF2">
        <w:rPr>
          <w:rFonts w:asciiTheme="minorHAnsi" w:hAnsiTheme="minorHAnsi" w:cstheme="minorHAnsi"/>
          <w:b/>
          <w:bCs/>
          <w:sz w:val="22"/>
          <w:szCs w:val="22"/>
        </w:rPr>
        <w:t>2</w:t>
      </w:r>
      <w:r w:rsidRPr="008D2FF2">
        <w:rPr>
          <w:rFonts w:asciiTheme="minorHAnsi" w:hAnsiTheme="minorHAnsi" w:cstheme="minorHAnsi"/>
          <w:b/>
          <w:bCs/>
          <w:sz w:val="22"/>
          <w:szCs w:val="22"/>
        </w:rPr>
        <w:t xml:space="preserve">: The alignment between radio-related measurements and </w:t>
      </w:r>
      <w:r w:rsidR="00B921B7" w:rsidRPr="008D2FF2">
        <w:rPr>
          <w:rFonts w:asciiTheme="minorHAnsi" w:hAnsiTheme="minorHAnsi" w:cstheme="minorHAnsi"/>
          <w:b/>
          <w:bCs/>
          <w:sz w:val="22"/>
          <w:szCs w:val="22"/>
        </w:rPr>
        <w:t>RVQoE</w:t>
      </w:r>
      <w:r w:rsidRPr="008D2FF2">
        <w:rPr>
          <w:rFonts w:asciiTheme="minorHAnsi" w:hAnsiTheme="minorHAnsi" w:cstheme="minorHAnsi"/>
          <w:b/>
          <w:bCs/>
          <w:sz w:val="22"/>
          <w:szCs w:val="22"/>
        </w:rPr>
        <w:t xml:space="preserve"> measurements is supported.</w:t>
      </w:r>
    </w:p>
    <w:p w14:paraId="549C55CD" w14:textId="0B46E134" w:rsidR="00412D56" w:rsidRPr="008D2FF2" w:rsidRDefault="00412D56" w:rsidP="00DB1D92">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 xml:space="preserve">Proposal </w:t>
      </w:r>
      <w:r w:rsidR="00326A7A" w:rsidRPr="008D2FF2">
        <w:rPr>
          <w:rFonts w:asciiTheme="minorHAnsi" w:hAnsiTheme="minorHAnsi" w:cstheme="minorHAnsi"/>
          <w:b/>
          <w:bCs/>
          <w:sz w:val="22"/>
          <w:szCs w:val="22"/>
        </w:rPr>
        <w:t>3</w:t>
      </w:r>
      <w:r w:rsidRPr="008D2FF2">
        <w:rPr>
          <w:rFonts w:asciiTheme="minorHAnsi" w:hAnsiTheme="minorHAnsi" w:cstheme="minorHAnsi"/>
          <w:b/>
          <w:bCs/>
          <w:sz w:val="22"/>
          <w:szCs w:val="22"/>
        </w:rPr>
        <w:t>: RAN3 to discuss t</w:t>
      </w:r>
      <w:r w:rsidR="000A2189" w:rsidRPr="008D2FF2">
        <w:rPr>
          <w:rFonts w:asciiTheme="minorHAnsi" w:hAnsiTheme="minorHAnsi" w:cstheme="minorHAnsi"/>
          <w:b/>
          <w:bCs/>
          <w:sz w:val="22"/>
          <w:szCs w:val="22"/>
        </w:rPr>
        <w:t>he</w:t>
      </w:r>
      <w:r w:rsidRPr="008D2FF2">
        <w:rPr>
          <w:rFonts w:asciiTheme="minorHAnsi" w:hAnsiTheme="minorHAnsi" w:cstheme="minorHAnsi"/>
          <w:b/>
          <w:bCs/>
          <w:sz w:val="22"/>
          <w:szCs w:val="22"/>
        </w:rPr>
        <w:t xml:space="preserve"> support for </w:t>
      </w:r>
      <w:r w:rsidR="000A2189" w:rsidRPr="008D2FF2">
        <w:rPr>
          <w:rFonts w:asciiTheme="minorHAnsi" w:hAnsiTheme="minorHAnsi" w:cstheme="minorHAnsi"/>
          <w:b/>
          <w:bCs/>
          <w:sz w:val="22"/>
          <w:szCs w:val="22"/>
        </w:rPr>
        <w:t>per-slice</w:t>
      </w:r>
      <w:r w:rsidR="00812D69" w:rsidRPr="008D2FF2">
        <w:rPr>
          <w:rFonts w:asciiTheme="minorHAnsi" w:hAnsiTheme="minorHAnsi" w:cstheme="minorHAnsi"/>
          <w:b/>
          <w:bCs/>
          <w:sz w:val="22"/>
          <w:szCs w:val="22"/>
        </w:rPr>
        <w:t xml:space="preserve"> </w:t>
      </w:r>
      <w:r w:rsidR="00B921B7" w:rsidRPr="008D2FF2">
        <w:rPr>
          <w:rFonts w:asciiTheme="minorHAnsi" w:hAnsiTheme="minorHAnsi" w:cstheme="minorHAnsi"/>
          <w:b/>
          <w:bCs/>
          <w:sz w:val="22"/>
          <w:szCs w:val="22"/>
        </w:rPr>
        <w:t>RVQoE</w:t>
      </w:r>
      <w:r w:rsidR="00D9509B" w:rsidRPr="008D2FF2">
        <w:rPr>
          <w:rFonts w:asciiTheme="minorHAnsi" w:hAnsiTheme="minorHAnsi" w:cstheme="minorHAnsi"/>
          <w:b/>
          <w:bCs/>
          <w:sz w:val="22"/>
          <w:szCs w:val="22"/>
        </w:rPr>
        <w:t xml:space="preserve"> and </w:t>
      </w:r>
      <w:r w:rsidR="00B921B7" w:rsidRPr="008D2FF2">
        <w:rPr>
          <w:rFonts w:asciiTheme="minorHAnsi" w:hAnsiTheme="minorHAnsi" w:cstheme="minorHAnsi"/>
          <w:b/>
          <w:bCs/>
          <w:sz w:val="22"/>
          <w:szCs w:val="22"/>
        </w:rPr>
        <w:t>RVQoE</w:t>
      </w:r>
      <w:r w:rsidR="00D9509B" w:rsidRPr="008D2FF2">
        <w:rPr>
          <w:rFonts w:asciiTheme="minorHAnsi" w:hAnsiTheme="minorHAnsi" w:cstheme="minorHAnsi"/>
          <w:b/>
          <w:bCs/>
          <w:sz w:val="22"/>
          <w:szCs w:val="22"/>
        </w:rPr>
        <w:t xml:space="preserve"> handling at RAN overload onc</w:t>
      </w:r>
      <w:r w:rsidR="00812D69" w:rsidRPr="008D2FF2">
        <w:rPr>
          <w:rFonts w:asciiTheme="minorHAnsi" w:hAnsiTheme="minorHAnsi" w:cstheme="minorHAnsi"/>
          <w:b/>
          <w:bCs/>
          <w:sz w:val="22"/>
          <w:szCs w:val="22"/>
        </w:rPr>
        <w:t>e the basic solution (for QoE measurements) has been defined.</w:t>
      </w:r>
    </w:p>
    <w:p w14:paraId="56C98FA6" w14:textId="6EF4F494" w:rsidR="009A4BBD" w:rsidRPr="008D2FF2" w:rsidRDefault="00582184" w:rsidP="00DB1D92">
      <w:pPr>
        <w:pStyle w:val="Heading2"/>
        <w:rPr>
          <w:rFonts w:asciiTheme="minorHAnsi" w:hAnsiTheme="minorHAnsi" w:cstheme="minorHAnsi"/>
          <w:sz w:val="36"/>
          <w:szCs w:val="36"/>
        </w:rPr>
      </w:pPr>
      <w:r w:rsidRPr="008D2FF2">
        <w:rPr>
          <w:rFonts w:asciiTheme="minorHAnsi" w:hAnsiTheme="minorHAnsi" w:cstheme="minorHAnsi"/>
          <w:sz w:val="36"/>
          <w:szCs w:val="36"/>
        </w:rPr>
        <w:t>Separate reporting of legacy QoE and RVQoE</w:t>
      </w:r>
    </w:p>
    <w:p w14:paraId="4657CBAD" w14:textId="7B5BD8B4" w:rsidR="00582184" w:rsidRPr="008D2FF2" w:rsidRDefault="00326A7A" w:rsidP="00DB1D92">
      <w:pPr>
        <w:jc w:val="left"/>
        <w:rPr>
          <w:rFonts w:asciiTheme="minorHAnsi" w:hAnsiTheme="minorHAnsi" w:cstheme="minorHAnsi"/>
          <w:sz w:val="22"/>
          <w:szCs w:val="22"/>
        </w:rPr>
      </w:pPr>
      <w:r w:rsidRPr="008D2FF2">
        <w:rPr>
          <w:rFonts w:asciiTheme="minorHAnsi" w:hAnsiTheme="minorHAnsi" w:cstheme="minorHAnsi"/>
          <w:sz w:val="22"/>
          <w:szCs w:val="22"/>
        </w:rPr>
        <w:t xml:space="preserve">The corresponding </w:t>
      </w:r>
      <w:r w:rsidR="007D2E46">
        <w:rPr>
          <w:rFonts w:asciiTheme="minorHAnsi" w:hAnsiTheme="minorHAnsi" w:cstheme="minorHAnsi"/>
          <w:sz w:val="22"/>
          <w:szCs w:val="22"/>
        </w:rPr>
        <w:t>FFS</w:t>
      </w:r>
      <w:r w:rsidRPr="008D2FF2">
        <w:rPr>
          <w:rFonts w:asciiTheme="minorHAnsi" w:hAnsiTheme="minorHAnsi" w:cstheme="minorHAnsi"/>
          <w:sz w:val="22"/>
          <w:szCs w:val="22"/>
        </w:rPr>
        <w:t xml:space="preserve"> states:</w:t>
      </w:r>
    </w:p>
    <w:p w14:paraId="5DACFB07" w14:textId="77777777" w:rsidR="00303819" w:rsidRPr="008D2FF2" w:rsidRDefault="00303819" w:rsidP="00DB1D92">
      <w:pPr>
        <w:spacing w:before="120" w:after="0"/>
        <w:ind w:left="360"/>
        <w:jc w:val="left"/>
        <w:rPr>
          <w:rFonts w:asciiTheme="minorHAnsi" w:hAnsiTheme="minorHAnsi" w:cstheme="minorHAnsi"/>
          <w:b/>
          <w:bCs/>
        </w:rPr>
      </w:pPr>
      <w:r w:rsidRPr="008D2FF2">
        <w:rPr>
          <w:rFonts w:asciiTheme="minorHAnsi" w:hAnsiTheme="minorHAnsi" w:cstheme="minorHAnsi"/>
          <w:b/>
          <w:bCs/>
          <w:color w:val="00B050"/>
        </w:rPr>
        <w:t>FFS: RVQoE and legacy QOE can be reported separately.</w:t>
      </w:r>
    </w:p>
    <w:p w14:paraId="56FCEB8B" w14:textId="72011562" w:rsidR="00AA02E0" w:rsidRPr="008D2FF2" w:rsidRDefault="00303819" w:rsidP="00DB1D92">
      <w:p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t xml:space="preserve">Moreover, RAN3 has </w:t>
      </w:r>
      <w:r w:rsidR="00BB050F" w:rsidRPr="008D2FF2">
        <w:rPr>
          <w:rFonts w:asciiTheme="minorHAnsi" w:hAnsiTheme="minorHAnsi" w:cstheme="minorHAnsi"/>
          <w:sz w:val="22"/>
          <w:szCs w:val="22"/>
        </w:rPr>
        <w:t>liaised RAN2</w:t>
      </w:r>
      <w:r w:rsidR="00961DC6">
        <w:rPr>
          <w:rFonts w:asciiTheme="minorHAnsi" w:hAnsiTheme="minorHAnsi" w:cstheme="minorHAnsi"/>
          <w:sz w:val="22"/>
          <w:szCs w:val="22"/>
        </w:rPr>
        <w:t xml:space="preserve"> in R3-21</w:t>
      </w:r>
      <w:r w:rsidR="00C5042C">
        <w:rPr>
          <w:rFonts w:asciiTheme="minorHAnsi" w:hAnsiTheme="minorHAnsi" w:cstheme="minorHAnsi"/>
          <w:sz w:val="22"/>
          <w:szCs w:val="22"/>
        </w:rPr>
        <w:t>4458</w:t>
      </w:r>
      <w:r w:rsidR="00BB050F" w:rsidRPr="008D2FF2">
        <w:rPr>
          <w:rFonts w:asciiTheme="minorHAnsi" w:hAnsiTheme="minorHAnsi" w:cstheme="minorHAnsi"/>
          <w:sz w:val="22"/>
          <w:szCs w:val="22"/>
        </w:rPr>
        <w:t xml:space="preserve">, asking whether </w:t>
      </w:r>
      <w:r w:rsidR="002E33B8" w:rsidRPr="008D2FF2">
        <w:rPr>
          <w:rFonts w:asciiTheme="minorHAnsi" w:hAnsiTheme="minorHAnsi" w:cstheme="minorHAnsi"/>
          <w:sz w:val="22"/>
          <w:szCs w:val="22"/>
        </w:rPr>
        <w:t>RVQoE can be reported over an SRB other than SRB4, e.g., SRB1 or SRB3.</w:t>
      </w:r>
      <w:r w:rsidR="0039733D" w:rsidRPr="008D2FF2">
        <w:rPr>
          <w:rFonts w:asciiTheme="minorHAnsi" w:hAnsiTheme="minorHAnsi" w:cstheme="minorHAnsi"/>
          <w:sz w:val="22"/>
          <w:szCs w:val="22"/>
        </w:rPr>
        <w:t xml:space="preserve"> In our view, </w:t>
      </w:r>
      <w:r w:rsidR="008E2086" w:rsidRPr="008D2FF2">
        <w:rPr>
          <w:rFonts w:asciiTheme="minorHAnsi" w:hAnsiTheme="minorHAnsi" w:cstheme="minorHAnsi"/>
          <w:sz w:val="22"/>
          <w:szCs w:val="22"/>
        </w:rPr>
        <w:t>certain use cases for RVQoE</w:t>
      </w:r>
      <w:r w:rsidR="00C5042C">
        <w:rPr>
          <w:rFonts w:asciiTheme="minorHAnsi" w:hAnsiTheme="minorHAnsi" w:cstheme="minorHAnsi"/>
          <w:sz w:val="22"/>
          <w:szCs w:val="22"/>
        </w:rPr>
        <w:t xml:space="preserve"> may</w:t>
      </w:r>
      <w:r w:rsidR="00A27E6D" w:rsidRPr="008D2FF2">
        <w:rPr>
          <w:rFonts w:asciiTheme="minorHAnsi" w:hAnsiTheme="minorHAnsi" w:cstheme="minorHAnsi"/>
          <w:sz w:val="22"/>
          <w:szCs w:val="22"/>
        </w:rPr>
        <w:t xml:space="preserve"> require dynamic reporting of RVQoE to the RAN, rather than</w:t>
      </w:r>
      <w:r w:rsidR="008E2086" w:rsidRPr="008D2FF2">
        <w:rPr>
          <w:rFonts w:asciiTheme="minorHAnsi" w:hAnsiTheme="minorHAnsi" w:cstheme="minorHAnsi"/>
          <w:sz w:val="22"/>
          <w:szCs w:val="22"/>
        </w:rPr>
        <w:t xml:space="preserve"> </w:t>
      </w:r>
      <w:r w:rsidR="00A27E6D" w:rsidRPr="008D2FF2">
        <w:rPr>
          <w:rFonts w:asciiTheme="minorHAnsi" w:hAnsiTheme="minorHAnsi" w:cstheme="minorHAnsi"/>
          <w:sz w:val="22"/>
          <w:szCs w:val="22"/>
        </w:rPr>
        <w:t>reporting only at the end of the session.</w:t>
      </w:r>
      <w:r w:rsidR="00F277C4" w:rsidRPr="008D2FF2">
        <w:rPr>
          <w:rFonts w:asciiTheme="minorHAnsi" w:hAnsiTheme="minorHAnsi" w:cstheme="minorHAnsi"/>
          <w:sz w:val="22"/>
          <w:szCs w:val="22"/>
        </w:rPr>
        <w:t xml:space="preserve"> </w:t>
      </w:r>
      <w:r w:rsidR="00AA02E0" w:rsidRPr="008D2FF2">
        <w:rPr>
          <w:rFonts w:asciiTheme="minorHAnsi" w:hAnsiTheme="minorHAnsi" w:cstheme="minorHAnsi"/>
          <w:sz w:val="22"/>
          <w:szCs w:val="22"/>
        </w:rPr>
        <w:t>Some examples are as follows:</w:t>
      </w:r>
    </w:p>
    <w:p w14:paraId="326FED4E" w14:textId="77777777" w:rsidR="00AA02E0" w:rsidRPr="008D2FF2" w:rsidRDefault="00AA02E0" w:rsidP="00DB1D92">
      <w:pPr>
        <w:pStyle w:val="ListParagraph"/>
        <w:numPr>
          <w:ilvl w:val="0"/>
          <w:numId w:val="15"/>
        </w:numPr>
        <w:spacing w:before="120" w:after="0"/>
        <w:jc w:val="left"/>
        <w:rPr>
          <w:rFonts w:asciiTheme="minorHAnsi" w:hAnsiTheme="minorHAnsi" w:cstheme="minorHAnsi"/>
        </w:rPr>
      </w:pPr>
      <w:r w:rsidRPr="008D2FF2">
        <w:rPr>
          <w:rFonts w:asciiTheme="minorHAnsi" w:hAnsiTheme="minorHAnsi" w:cstheme="minorHAnsi"/>
          <w:b/>
          <w:bCs/>
          <w:sz w:val="22"/>
          <w:szCs w:val="22"/>
        </w:rPr>
        <w:t>QoE-aware traffic steering</w:t>
      </w:r>
      <w:r w:rsidRPr="008D2FF2">
        <w:rPr>
          <w:rFonts w:asciiTheme="minorHAnsi" w:hAnsiTheme="minorHAnsi" w:cstheme="minorHAnsi"/>
          <w:sz w:val="22"/>
          <w:szCs w:val="22"/>
        </w:rPr>
        <w:t>: setting up CA and DC, based on the observed/predicted QoE.</w:t>
      </w:r>
    </w:p>
    <w:p w14:paraId="0AEF868E" w14:textId="77777777" w:rsidR="00AA02E0" w:rsidRPr="008D2FF2" w:rsidRDefault="00AA02E0" w:rsidP="00DB1D92">
      <w:pPr>
        <w:pStyle w:val="ListParagraph"/>
        <w:numPr>
          <w:ilvl w:val="0"/>
          <w:numId w:val="15"/>
        </w:numPr>
        <w:spacing w:before="120" w:after="0"/>
        <w:jc w:val="left"/>
        <w:rPr>
          <w:rFonts w:asciiTheme="minorHAnsi" w:hAnsiTheme="minorHAnsi" w:cstheme="minorHAnsi"/>
          <w:sz w:val="22"/>
          <w:szCs w:val="22"/>
        </w:rPr>
      </w:pPr>
      <w:r w:rsidRPr="008D2FF2">
        <w:rPr>
          <w:rFonts w:asciiTheme="minorHAnsi" w:eastAsia="SimSun" w:hAnsiTheme="minorHAnsi" w:cstheme="minorHAnsi"/>
          <w:b/>
          <w:bCs/>
          <w:sz w:val="22"/>
          <w:szCs w:val="22"/>
        </w:rPr>
        <w:t>Scheduling and link adaptation</w:t>
      </w:r>
      <w:r w:rsidRPr="008D2FF2">
        <w:rPr>
          <w:rFonts w:asciiTheme="minorHAnsi" w:eastAsia="SimSun" w:hAnsiTheme="minorHAnsi" w:cstheme="minorHAnsi"/>
          <w:sz w:val="22"/>
          <w:szCs w:val="22"/>
        </w:rPr>
        <w:t>: taking counter action by RAN node upon e.g., video stalling.</w:t>
      </w:r>
    </w:p>
    <w:p w14:paraId="2209B86D" w14:textId="77777777" w:rsidR="00AA02E0" w:rsidRPr="008D2FF2" w:rsidRDefault="00AA02E0" w:rsidP="00DB1D92">
      <w:pPr>
        <w:pStyle w:val="ListParagraph"/>
        <w:numPr>
          <w:ilvl w:val="0"/>
          <w:numId w:val="15"/>
        </w:numPr>
        <w:spacing w:before="120" w:after="0"/>
        <w:jc w:val="left"/>
        <w:rPr>
          <w:rFonts w:asciiTheme="minorHAnsi" w:eastAsia="SimSun" w:hAnsiTheme="minorHAnsi" w:cstheme="minorHAnsi"/>
          <w:sz w:val="22"/>
          <w:szCs w:val="22"/>
        </w:rPr>
      </w:pPr>
      <w:r w:rsidRPr="008D2FF2">
        <w:rPr>
          <w:rFonts w:asciiTheme="minorHAnsi" w:eastAsia="SimSun" w:hAnsiTheme="minorHAnsi" w:cstheme="minorHAnsi"/>
          <w:b/>
          <w:bCs/>
          <w:sz w:val="22"/>
          <w:szCs w:val="22"/>
        </w:rPr>
        <w:t>Mobility type decision</w:t>
      </w:r>
      <w:r w:rsidRPr="008D2FF2">
        <w:rPr>
          <w:rFonts w:asciiTheme="minorHAnsi" w:eastAsia="SimSun" w:hAnsiTheme="minorHAnsi" w:cstheme="minorHAnsi"/>
          <w:sz w:val="22"/>
          <w:szCs w:val="22"/>
        </w:rPr>
        <w:t>: deciding whether to use CHO or DAPS or legacy HO, based on the buffer level.</w:t>
      </w:r>
    </w:p>
    <w:p w14:paraId="69F4E1F8" w14:textId="77777777" w:rsidR="00AA02E0" w:rsidRPr="008D2FF2" w:rsidRDefault="00AA02E0" w:rsidP="00DB1D92">
      <w:pPr>
        <w:pStyle w:val="ListParagraph"/>
        <w:numPr>
          <w:ilvl w:val="0"/>
          <w:numId w:val="15"/>
        </w:numPr>
        <w:spacing w:before="120" w:after="0"/>
        <w:jc w:val="left"/>
        <w:rPr>
          <w:rFonts w:asciiTheme="minorHAnsi" w:eastAsia="SimSun" w:hAnsiTheme="minorHAnsi" w:cstheme="minorHAnsi"/>
          <w:sz w:val="22"/>
          <w:szCs w:val="22"/>
        </w:rPr>
      </w:pPr>
      <w:r w:rsidRPr="008D2FF2">
        <w:rPr>
          <w:rFonts w:asciiTheme="minorHAnsi" w:eastAsia="SimSun" w:hAnsiTheme="minorHAnsi" w:cstheme="minorHAnsi"/>
          <w:b/>
          <w:bCs/>
          <w:sz w:val="22"/>
          <w:szCs w:val="22"/>
        </w:rPr>
        <w:t>Mobility decision evaluation</w:t>
      </w:r>
      <w:r w:rsidRPr="008D2FF2">
        <w:rPr>
          <w:rFonts w:asciiTheme="minorHAnsi" w:eastAsia="SimSun" w:hAnsiTheme="minorHAnsi" w:cstheme="minorHAnsi"/>
          <w:sz w:val="22"/>
          <w:szCs w:val="22"/>
        </w:rPr>
        <w:t>: assessing the QoE after a HO by sending the RVQoE report to the source node.</w:t>
      </w:r>
    </w:p>
    <w:p w14:paraId="728DE605" w14:textId="77777777" w:rsidR="00AA02E0" w:rsidRPr="008D2FF2" w:rsidRDefault="00AA02E0" w:rsidP="00DB1D92">
      <w:pPr>
        <w:pStyle w:val="ListParagraph"/>
        <w:numPr>
          <w:ilvl w:val="0"/>
          <w:numId w:val="15"/>
        </w:numPr>
        <w:spacing w:before="120" w:after="0"/>
        <w:jc w:val="left"/>
        <w:rPr>
          <w:rFonts w:asciiTheme="minorHAnsi" w:eastAsia="SimSun" w:hAnsiTheme="minorHAnsi" w:cstheme="minorHAnsi"/>
          <w:b/>
          <w:bCs/>
          <w:sz w:val="22"/>
          <w:szCs w:val="22"/>
        </w:rPr>
      </w:pPr>
      <w:r w:rsidRPr="008D2FF2">
        <w:rPr>
          <w:rFonts w:asciiTheme="minorHAnsi" w:eastAsia="SimSun" w:hAnsiTheme="minorHAnsi" w:cstheme="minorHAnsi"/>
          <w:b/>
          <w:bCs/>
          <w:sz w:val="22"/>
          <w:szCs w:val="22"/>
        </w:rPr>
        <w:t>Using RVQoE reports as input features to AI/ML algorithms.</w:t>
      </w:r>
    </w:p>
    <w:p w14:paraId="0551AEA5" w14:textId="4C687CD9" w:rsidR="00326A7A" w:rsidRPr="008D2FF2" w:rsidRDefault="00F277C4" w:rsidP="00DB1D92">
      <w:p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t>For that reason, we think that it should be possible to report RVQoE, not only in a separate IE, but also in a separate message from the legacy QoE report. Given the dynamic</w:t>
      </w:r>
      <w:r w:rsidR="006E7002" w:rsidRPr="008D2FF2">
        <w:rPr>
          <w:rFonts w:asciiTheme="minorHAnsi" w:hAnsiTheme="minorHAnsi" w:cstheme="minorHAnsi"/>
          <w:sz w:val="22"/>
          <w:szCs w:val="22"/>
        </w:rPr>
        <w:t xml:space="preserve"> nature of RVQoE</w:t>
      </w:r>
      <w:r w:rsidRPr="008D2FF2">
        <w:rPr>
          <w:rFonts w:asciiTheme="minorHAnsi" w:hAnsiTheme="minorHAnsi" w:cstheme="minorHAnsi"/>
          <w:sz w:val="22"/>
          <w:szCs w:val="22"/>
        </w:rPr>
        <w:t xml:space="preserve"> reporting</w:t>
      </w:r>
      <w:r w:rsidR="00123D9F">
        <w:rPr>
          <w:rFonts w:asciiTheme="minorHAnsi" w:hAnsiTheme="minorHAnsi" w:cstheme="minorHAnsi"/>
          <w:sz w:val="22"/>
          <w:szCs w:val="22"/>
        </w:rPr>
        <w:t xml:space="preserve"> (in some use cases)</w:t>
      </w:r>
      <w:r w:rsidR="006E7002" w:rsidRPr="008D2FF2">
        <w:rPr>
          <w:rFonts w:asciiTheme="minorHAnsi" w:hAnsiTheme="minorHAnsi" w:cstheme="minorHAnsi"/>
          <w:sz w:val="22"/>
          <w:szCs w:val="22"/>
        </w:rPr>
        <w:t>, we think that</w:t>
      </w:r>
      <w:r w:rsidRPr="008D2FF2">
        <w:rPr>
          <w:rFonts w:asciiTheme="minorHAnsi" w:hAnsiTheme="minorHAnsi" w:cstheme="minorHAnsi"/>
          <w:sz w:val="22"/>
          <w:szCs w:val="22"/>
        </w:rPr>
        <w:t xml:space="preserve"> </w:t>
      </w:r>
      <w:r w:rsidR="00AE4588" w:rsidRPr="008D2FF2">
        <w:rPr>
          <w:rFonts w:asciiTheme="minorHAnsi" w:hAnsiTheme="minorHAnsi" w:cstheme="minorHAnsi"/>
          <w:sz w:val="22"/>
          <w:szCs w:val="22"/>
        </w:rPr>
        <w:t xml:space="preserve">it should be possible to send RVQoE reports on a high priority bearer, i.e., SRB1 or SRB3. </w:t>
      </w:r>
      <w:r w:rsidR="00A4383F" w:rsidRPr="008D2FF2">
        <w:rPr>
          <w:rFonts w:asciiTheme="minorHAnsi" w:hAnsiTheme="minorHAnsi" w:cstheme="minorHAnsi"/>
          <w:sz w:val="22"/>
          <w:szCs w:val="22"/>
        </w:rPr>
        <w:t>T</w:t>
      </w:r>
      <w:r w:rsidR="00AE4588" w:rsidRPr="008D2FF2">
        <w:rPr>
          <w:rFonts w:asciiTheme="minorHAnsi" w:hAnsiTheme="minorHAnsi" w:cstheme="minorHAnsi"/>
          <w:sz w:val="22"/>
          <w:szCs w:val="22"/>
        </w:rPr>
        <w:t>he</w:t>
      </w:r>
      <w:r w:rsidR="0080301D" w:rsidRPr="008D2FF2">
        <w:rPr>
          <w:rFonts w:asciiTheme="minorHAnsi" w:hAnsiTheme="minorHAnsi" w:cstheme="minorHAnsi"/>
          <w:sz w:val="22"/>
          <w:szCs w:val="22"/>
        </w:rPr>
        <w:t xml:space="preserve"> latte</w:t>
      </w:r>
      <w:r w:rsidR="00A4383F" w:rsidRPr="008D2FF2">
        <w:rPr>
          <w:rFonts w:asciiTheme="minorHAnsi" w:hAnsiTheme="minorHAnsi" w:cstheme="minorHAnsi"/>
          <w:sz w:val="22"/>
          <w:szCs w:val="22"/>
        </w:rPr>
        <w:t>r</w:t>
      </w:r>
      <w:r w:rsidR="0080301D" w:rsidRPr="008D2FF2">
        <w:rPr>
          <w:rFonts w:asciiTheme="minorHAnsi" w:hAnsiTheme="minorHAnsi" w:cstheme="minorHAnsi"/>
          <w:sz w:val="22"/>
          <w:szCs w:val="22"/>
        </w:rPr>
        <w:t xml:space="preserve"> issue is discussed in RAN2, w</w:t>
      </w:r>
      <w:r w:rsidR="00A4383F" w:rsidRPr="008D2FF2">
        <w:rPr>
          <w:rFonts w:asciiTheme="minorHAnsi" w:hAnsiTheme="minorHAnsi" w:cstheme="minorHAnsi"/>
          <w:sz w:val="22"/>
          <w:szCs w:val="22"/>
        </w:rPr>
        <w:t>hile the former issue is within RAN3 scope. Hence, we propose the following:</w:t>
      </w:r>
    </w:p>
    <w:p w14:paraId="70328E3D" w14:textId="35082D87" w:rsidR="00A4383F" w:rsidRPr="008D2FF2" w:rsidRDefault="00A4383F" w:rsidP="00DB1D92">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 xml:space="preserve">Proposal 4: </w:t>
      </w:r>
      <w:r w:rsidR="00B63C60" w:rsidRPr="008D2FF2">
        <w:rPr>
          <w:rFonts w:asciiTheme="minorHAnsi" w:hAnsiTheme="minorHAnsi" w:cstheme="minorHAnsi"/>
          <w:b/>
          <w:bCs/>
          <w:sz w:val="22"/>
          <w:szCs w:val="22"/>
        </w:rPr>
        <w:t xml:space="preserve">The RAN visible QoE reports and legacy QoE reports may be delivered in separate messages. </w:t>
      </w:r>
    </w:p>
    <w:p w14:paraId="786123B3" w14:textId="60F09A07" w:rsidR="00036DD4" w:rsidRPr="008D2FF2" w:rsidRDefault="002254AF" w:rsidP="00DB1D92">
      <w:pPr>
        <w:pStyle w:val="Heading2"/>
        <w:rPr>
          <w:rFonts w:asciiTheme="minorHAnsi" w:hAnsiTheme="minorHAnsi" w:cstheme="minorHAnsi"/>
          <w:sz w:val="36"/>
          <w:szCs w:val="36"/>
        </w:rPr>
      </w:pPr>
      <w:r w:rsidRPr="008D2FF2">
        <w:rPr>
          <w:rFonts w:asciiTheme="minorHAnsi" w:hAnsiTheme="minorHAnsi" w:cstheme="minorHAnsi"/>
          <w:sz w:val="36"/>
          <w:szCs w:val="36"/>
        </w:rPr>
        <w:t>PDU session information in the</w:t>
      </w:r>
      <w:r w:rsidR="00036DD4" w:rsidRPr="008D2FF2">
        <w:rPr>
          <w:rFonts w:asciiTheme="minorHAnsi" w:hAnsiTheme="minorHAnsi" w:cstheme="minorHAnsi"/>
          <w:sz w:val="36"/>
          <w:szCs w:val="36"/>
        </w:rPr>
        <w:t xml:space="preserve"> RVQoE</w:t>
      </w:r>
      <w:r w:rsidRPr="008D2FF2">
        <w:rPr>
          <w:rFonts w:asciiTheme="minorHAnsi" w:hAnsiTheme="minorHAnsi" w:cstheme="minorHAnsi"/>
          <w:sz w:val="36"/>
          <w:szCs w:val="36"/>
        </w:rPr>
        <w:t xml:space="preserve"> report</w:t>
      </w:r>
    </w:p>
    <w:p w14:paraId="41A3709B" w14:textId="10C2344A" w:rsidR="00036DD4" w:rsidRPr="008D2FF2" w:rsidRDefault="00A921E5" w:rsidP="00DB1D92">
      <w:pPr>
        <w:spacing w:before="120" w:after="0"/>
        <w:jc w:val="left"/>
        <w:rPr>
          <w:rFonts w:asciiTheme="minorHAnsi" w:hAnsiTheme="minorHAnsi" w:cstheme="minorHAnsi"/>
          <w:sz w:val="22"/>
          <w:szCs w:val="22"/>
        </w:rPr>
      </w:pPr>
      <w:r>
        <w:rPr>
          <w:rFonts w:asciiTheme="minorHAnsi" w:hAnsiTheme="minorHAnsi" w:cstheme="minorHAnsi"/>
          <w:sz w:val="22"/>
          <w:szCs w:val="22"/>
        </w:rPr>
        <w:t>Another</w:t>
      </w:r>
      <w:r w:rsidR="00AC392F" w:rsidRPr="008D2FF2">
        <w:rPr>
          <w:rFonts w:asciiTheme="minorHAnsi" w:hAnsiTheme="minorHAnsi" w:cstheme="minorHAnsi"/>
          <w:sz w:val="22"/>
          <w:szCs w:val="22"/>
        </w:rPr>
        <w:t xml:space="preserve"> of</w:t>
      </w:r>
      <w:r w:rsidR="00036DD4" w:rsidRPr="008D2FF2">
        <w:rPr>
          <w:rFonts w:asciiTheme="minorHAnsi" w:hAnsiTheme="minorHAnsi" w:cstheme="minorHAnsi"/>
          <w:sz w:val="22"/>
          <w:szCs w:val="22"/>
        </w:rPr>
        <w:t xml:space="preserve"> </w:t>
      </w:r>
      <w:r w:rsidR="00AC392F" w:rsidRPr="008D2FF2">
        <w:rPr>
          <w:rFonts w:asciiTheme="minorHAnsi" w:hAnsiTheme="minorHAnsi" w:cstheme="minorHAnsi"/>
          <w:sz w:val="22"/>
          <w:szCs w:val="22"/>
        </w:rPr>
        <w:t xml:space="preserve">the </w:t>
      </w:r>
      <w:r w:rsidR="00036DD4" w:rsidRPr="008D2FF2">
        <w:rPr>
          <w:rFonts w:asciiTheme="minorHAnsi" w:hAnsiTheme="minorHAnsi" w:cstheme="minorHAnsi"/>
          <w:sz w:val="22"/>
          <w:szCs w:val="22"/>
        </w:rPr>
        <w:t>FFS-based agreement</w:t>
      </w:r>
      <w:r w:rsidR="00AC392F" w:rsidRPr="008D2FF2">
        <w:rPr>
          <w:rFonts w:asciiTheme="minorHAnsi" w:hAnsiTheme="minorHAnsi" w:cstheme="minorHAnsi"/>
          <w:sz w:val="22"/>
          <w:szCs w:val="22"/>
        </w:rPr>
        <w:t>s</w:t>
      </w:r>
      <w:r w:rsidR="00036DD4" w:rsidRPr="008D2FF2">
        <w:rPr>
          <w:rFonts w:asciiTheme="minorHAnsi" w:hAnsiTheme="minorHAnsi" w:cstheme="minorHAnsi"/>
          <w:sz w:val="22"/>
          <w:szCs w:val="22"/>
        </w:rPr>
        <w:t xml:space="preserve"> states:</w:t>
      </w:r>
    </w:p>
    <w:p w14:paraId="48E9438C" w14:textId="37D11FA3" w:rsidR="00811F53" w:rsidRPr="008D2FF2" w:rsidRDefault="00811F53" w:rsidP="00DB1D92">
      <w:pPr>
        <w:spacing w:before="120" w:after="0"/>
        <w:ind w:left="360"/>
        <w:jc w:val="left"/>
        <w:rPr>
          <w:rFonts w:asciiTheme="minorHAnsi" w:hAnsiTheme="minorHAnsi" w:cstheme="minorHAnsi"/>
          <w:b/>
          <w:bCs/>
          <w:color w:val="00B050"/>
        </w:rPr>
      </w:pPr>
      <w:r w:rsidRPr="008D2FF2">
        <w:rPr>
          <w:rFonts w:asciiTheme="minorHAnsi" w:hAnsiTheme="minorHAnsi" w:cstheme="minorHAnsi"/>
          <w:b/>
          <w:bCs/>
          <w:color w:val="00B050"/>
        </w:rPr>
        <w:t>FFS whether PDU session information should and can be included in the RVQoE report.</w:t>
      </w:r>
    </w:p>
    <w:p w14:paraId="4A040DAE" w14:textId="74E3BE42" w:rsidR="001608B6" w:rsidRPr="008D2FF2" w:rsidRDefault="003E37C8" w:rsidP="00DB1D92">
      <w:p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t xml:space="preserve">The information types that were mentioned in this context </w:t>
      </w:r>
      <w:r w:rsidR="005A41AE" w:rsidRPr="008D2FF2">
        <w:rPr>
          <w:rFonts w:asciiTheme="minorHAnsi" w:hAnsiTheme="minorHAnsi" w:cstheme="minorHAnsi"/>
          <w:sz w:val="22"/>
          <w:szCs w:val="22"/>
        </w:rPr>
        <w:t>are DRB ID</w:t>
      </w:r>
      <w:r w:rsidR="00302F16" w:rsidRPr="008D2FF2">
        <w:rPr>
          <w:rFonts w:asciiTheme="minorHAnsi" w:hAnsiTheme="minorHAnsi" w:cstheme="minorHAnsi"/>
          <w:sz w:val="22"/>
          <w:szCs w:val="22"/>
        </w:rPr>
        <w:t>, PDU session ID</w:t>
      </w:r>
      <w:r w:rsidR="005A41AE" w:rsidRPr="008D2FF2">
        <w:rPr>
          <w:rFonts w:asciiTheme="minorHAnsi" w:hAnsiTheme="minorHAnsi" w:cstheme="minorHAnsi"/>
          <w:sz w:val="22"/>
          <w:szCs w:val="22"/>
        </w:rPr>
        <w:t xml:space="preserve"> and QoS flow information.</w:t>
      </w:r>
      <w:r w:rsidR="00145156" w:rsidRPr="008D2FF2">
        <w:rPr>
          <w:rFonts w:asciiTheme="minorHAnsi" w:hAnsiTheme="minorHAnsi" w:cstheme="minorHAnsi"/>
          <w:sz w:val="22"/>
          <w:szCs w:val="22"/>
        </w:rPr>
        <w:t xml:space="preserve"> Given that the Application layer is the one providing the RVQoE report, we think that </w:t>
      </w:r>
      <w:r w:rsidR="00CA32C6" w:rsidRPr="008D2FF2">
        <w:rPr>
          <w:rFonts w:asciiTheme="minorHAnsi" w:hAnsiTheme="minorHAnsi" w:cstheme="minorHAnsi"/>
          <w:sz w:val="22"/>
          <w:szCs w:val="22"/>
        </w:rPr>
        <w:t xml:space="preserve">the </w:t>
      </w:r>
      <w:r w:rsidR="00CA32C6" w:rsidRPr="008D2FF2">
        <w:rPr>
          <w:rFonts w:asciiTheme="minorHAnsi" w:hAnsiTheme="minorHAnsi" w:cstheme="minorHAnsi"/>
          <w:sz w:val="22"/>
          <w:szCs w:val="22"/>
        </w:rPr>
        <w:lastRenderedPageBreak/>
        <w:t xml:space="preserve">feasibility </w:t>
      </w:r>
      <w:r w:rsidR="004F7359" w:rsidRPr="008D2FF2">
        <w:rPr>
          <w:rFonts w:asciiTheme="minorHAnsi" w:hAnsiTheme="minorHAnsi" w:cstheme="minorHAnsi"/>
          <w:sz w:val="22"/>
          <w:szCs w:val="22"/>
        </w:rPr>
        <w:t>i.e., whether the Application layer has access to this information</w:t>
      </w:r>
      <w:r w:rsidR="008615A0">
        <w:rPr>
          <w:rFonts w:asciiTheme="minorHAnsi" w:hAnsiTheme="minorHAnsi" w:cstheme="minorHAnsi"/>
          <w:sz w:val="22"/>
          <w:szCs w:val="22"/>
        </w:rPr>
        <w:t>,</w:t>
      </w:r>
      <w:r w:rsidR="004F7359" w:rsidRPr="008D2FF2">
        <w:rPr>
          <w:rFonts w:asciiTheme="minorHAnsi" w:hAnsiTheme="minorHAnsi" w:cstheme="minorHAnsi"/>
          <w:sz w:val="22"/>
          <w:szCs w:val="22"/>
        </w:rPr>
        <w:t xml:space="preserve"> </w:t>
      </w:r>
      <w:r w:rsidR="00CA32C6" w:rsidRPr="008D2FF2">
        <w:rPr>
          <w:rFonts w:asciiTheme="minorHAnsi" w:hAnsiTheme="minorHAnsi" w:cstheme="minorHAnsi"/>
          <w:sz w:val="22"/>
          <w:szCs w:val="22"/>
        </w:rPr>
        <w:t xml:space="preserve">needs to be studied. For example, </w:t>
      </w:r>
      <w:r w:rsidR="00833878" w:rsidRPr="008D2FF2">
        <w:rPr>
          <w:rFonts w:asciiTheme="minorHAnsi" w:hAnsiTheme="minorHAnsi" w:cstheme="minorHAnsi"/>
          <w:sz w:val="22"/>
          <w:szCs w:val="22"/>
        </w:rPr>
        <w:t>for</w:t>
      </w:r>
      <w:r w:rsidR="00F778D4" w:rsidRPr="008D2FF2">
        <w:rPr>
          <w:rFonts w:asciiTheme="minorHAnsi" w:hAnsiTheme="minorHAnsi" w:cstheme="minorHAnsi"/>
          <w:sz w:val="22"/>
          <w:szCs w:val="22"/>
        </w:rPr>
        <w:t xml:space="preserve"> the DRB/</w:t>
      </w:r>
      <w:r w:rsidR="00302F16" w:rsidRPr="008D2FF2">
        <w:rPr>
          <w:rFonts w:asciiTheme="minorHAnsi" w:hAnsiTheme="minorHAnsi" w:cstheme="minorHAnsi"/>
          <w:sz w:val="22"/>
          <w:szCs w:val="22"/>
        </w:rPr>
        <w:t>PDU session ID/</w:t>
      </w:r>
      <w:r w:rsidR="00F778D4" w:rsidRPr="008D2FF2">
        <w:rPr>
          <w:rFonts w:asciiTheme="minorHAnsi" w:hAnsiTheme="minorHAnsi" w:cstheme="minorHAnsi"/>
          <w:sz w:val="22"/>
          <w:szCs w:val="22"/>
        </w:rPr>
        <w:t xml:space="preserve">QoS flow information to be included in the RVQoE report, either the Application layer needs to be aware of this information or the </w:t>
      </w:r>
      <w:r w:rsidR="00CA32C6" w:rsidRPr="008D2FF2">
        <w:rPr>
          <w:rFonts w:asciiTheme="minorHAnsi" w:hAnsiTheme="minorHAnsi" w:cstheme="minorHAnsi"/>
          <w:sz w:val="22"/>
          <w:szCs w:val="22"/>
        </w:rPr>
        <w:t xml:space="preserve">UE AS </w:t>
      </w:r>
      <w:r w:rsidR="00C6056F" w:rsidRPr="008D2FF2">
        <w:rPr>
          <w:rFonts w:asciiTheme="minorHAnsi" w:hAnsiTheme="minorHAnsi" w:cstheme="minorHAnsi"/>
          <w:sz w:val="22"/>
          <w:szCs w:val="22"/>
        </w:rPr>
        <w:t>needs to be</w:t>
      </w:r>
      <w:r w:rsidR="00CA32C6" w:rsidRPr="008D2FF2">
        <w:rPr>
          <w:rFonts w:asciiTheme="minorHAnsi" w:hAnsiTheme="minorHAnsi" w:cstheme="minorHAnsi"/>
          <w:sz w:val="22"/>
          <w:szCs w:val="22"/>
        </w:rPr>
        <w:t xml:space="preserve"> a</w:t>
      </w:r>
      <w:r w:rsidR="00622151" w:rsidRPr="008D2FF2">
        <w:rPr>
          <w:rFonts w:asciiTheme="minorHAnsi" w:hAnsiTheme="minorHAnsi" w:cstheme="minorHAnsi"/>
          <w:sz w:val="22"/>
          <w:szCs w:val="22"/>
        </w:rPr>
        <w:t>ware of the mapping between a</w:t>
      </w:r>
      <w:r w:rsidR="006752C3" w:rsidRPr="008D2FF2">
        <w:rPr>
          <w:rFonts w:asciiTheme="minorHAnsi" w:hAnsiTheme="minorHAnsi" w:cstheme="minorHAnsi"/>
          <w:sz w:val="22"/>
          <w:szCs w:val="22"/>
        </w:rPr>
        <w:t>n application session</w:t>
      </w:r>
      <w:r w:rsidR="008A61E4" w:rsidRPr="008D2FF2">
        <w:rPr>
          <w:rFonts w:asciiTheme="minorHAnsi" w:hAnsiTheme="minorHAnsi" w:cstheme="minorHAnsi"/>
          <w:sz w:val="22"/>
          <w:szCs w:val="22"/>
        </w:rPr>
        <w:t xml:space="preserve"> pertaining to the</w:t>
      </w:r>
      <w:r w:rsidR="00622151" w:rsidRPr="008D2FF2">
        <w:rPr>
          <w:rFonts w:asciiTheme="minorHAnsi" w:hAnsiTheme="minorHAnsi" w:cstheme="minorHAnsi"/>
          <w:sz w:val="22"/>
          <w:szCs w:val="22"/>
        </w:rPr>
        <w:t xml:space="preserve"> QoE reference</w:t>
      </w:r>
      <w:r w:rsidR="00514666">
        <w:rPr>
          <w:rFonts w:asciiTheme="minorHAnsi" w:hAnsiTheme="minorHAnsi" w:cstheme="minorHAnsi"/>
          <w:sz w:val="22"/>
          <w:szCs w:val="22"/>
        </w:rPr>
        <w:t>,</w:t>
      </w:r>
      <w:r w:rsidR="00622151" w:rsidRPr="008D2FF2">
        <w:rPr>
          <w:rFonts w:asciiTheme="minorHAnsi" w:hAnsiTheme="minorHAnsi" w:cstheme="minorHAnsi"/>
          <w:sz w:val="22"/>
          <w:szCs w:val="22"/>
        </w:rPr>
        <w:t xml:space="preserve"> and </w:t>
      </w:r>
      <w:r w:rsidR="00D27AC5" w:rsidRPr="008D2FF2">
        <w:rPr>
          <w:rFonts w:asciiTheme="minorHAnsi" w:hAnsiTheme="minorHAnsi" w:cstheme="minorHAnsi"/>
          <w:sz w:val="22"/>
          <w:szCs w:val="22"/>
        </w:rPr>
        <w:t>a DRB</w:t>
      </w:r>
      <w:r w:rsidR="00C6056F" w:rsidRPr="008D2FF2">
        <w:rPr>
          <w:rFonts w:asciiTheme="minorHAnsi" w:hAnsiTheme="minorHAnsi" w:cstheme="minorHAnsi"/>
          <w:sz w:val="22"/>
          <w:szCs w:val="22"/>
        </w:rPr>
        <w:t>/PDU session</w:t>
      </w:r>
      <w:r w:rsidR="00D27AC5" w:rsidRPr="008D2FF2">
        <w:rPr>
          <w:rFonts w:asciiTheme="minorHAnsi" w:hAnsiTheme="minorHAnsi" w:cstheme="minorHAnsi"/>
          <w:sz w:val="22"/>
          <w:szCs w:val="22"/>
        </w:rPr>
        <w:t>.</w:t>
      </w:r>
    </w:p>
    <w:p w14:paraId="1B514B4D" w14:textId="1506ED3A" w:rsidR="00036DD4" w:rsidRPr="008D2FF2" w:rsidRDefault="00036DD4" w:rsidP="00DB1D92">
      <w:pPr>
        <w:spacing w:before="120" w:after="0"/>
        <w:jc w:val="left"/>
        <w:rPr>
          <w:rFonts w:asciiTheme="minorHAnsi" w:hAnsiTheme="minorHAnsi" w:cstheme="minorHAnsi"/>
          <w:sz w:val="22"/>
          <w:szCs w:val="22"/>
        </w:rPr>
      </w:pPr>
      <w:r w:rsidRPr="008D2FF2">
        <w:rPr>
          <w:rFonts w:asciiTheme="minorHAnsi" w:hAnsiTheme="minorHAnsi" w:cstheme="minorHAnsi"/>
          <w:b/>
          <w:bCs/>
          <w:sz w:val="22"/>
          <w:szCs w:val="22"/>
        </w:rPr>
        <w:t xml:space="preserve">Proposal </w:t>
      </w:r>
      <w:r w:rsidR="00EB48AC">
        <w:rPr>
          <w:rFonts w:asciiTheme="minorHAnsi" w:hAnsiTheme="minorHAnsi" w:cstheme="minorHAnsi"/>
          <w:b/>
          <w:bCs/>
          <w:sz w:val="22"/>
          <w:szCs w:val="22"/>
        </w:rPr>
        <w:t>5</w:t>
      </w:r>
      <w:r w:rsidRPr="008D2FF2">
        <w:rPr>
          <w:rFonts w:asciiTheme="minorHAnsi" w:hAnsiTheme="minorHAnsi" w:cstheme="minorHAnsi"/>
          <w:b/>
          <w:bCs/>
          <w:sz w:val="22"/>
          <w:szCs w:val="22"/>
        </w:rPr>
        <w:t xml:space="preserve">: </w:t>
      </w:r>
      <w:r w:rsidR="009076A8" w:rsidRPr="008D2FF2">
        <w:rPr>
          <w:rFonts w:asciiTheme="minorHAnsi" w:hAnsiTheme="minorHAnsi" w:cstheme="minorHAnsi"/>
          <w:b/>
          <w:bCs/>
          <w:sz w:val="22"/>
          <w:szCs w:val="22"/>
        </w:rPr>
        <w:t xml:space="preserve">RAN3 to discuss </w:t>
      </w:r>
      <w:r w:rsidR="00D551C8" w:rsidRPr="008D2FF2">
        <w:rPr>
          <w:rFonts w:asciiTheme="minorHAnsi" w:hAnsiTheme="minorHAnsi" w:cstheme="minorHAnsi"/>
          <w:b/>
          <w:bCs/>
          <w:sz w:val="22"/>
          <w:szCs w:val="22"/>
        </w:rPr>
        <w:t xml:space="preserve">the feasibility of </w:t>
      </w:r>
      <w:r w:rsidR="001608B6" w:rsidRPr="008D2FF2">
        <w:rPr>
          <w:rFonts w:asciiTheme="minorHAnsi" w:hAnsiTheme="minorHAnsi" w:cstheme="minorHAnsi"/>
          <w:b/>
          <w:bCs/>
          <w:sz w:val="22"/>
          <w:szCs w:val="22"/>
        </w:rPr>
        <w:t xml:space="preserve">including </w:t>
      </w:r>
      <w:r w:rsidR="00F6057A" w:rsidRPr="008D2FF2">
        <w:rPr>
          <w:rFonts w:asciiTheme="minorHAnsi" w:hAnsiTheme="minorHAnsi" w:cstheme="minorHAnsi"/>
          <w:b/>
          <w:bCs/>
          <w:sz w:val="22"/>
          <w:szCs w:val="22"/>
        </w:rPr>
        <w:t>PDU session</w:t>
      </w:r>
      <w:r w:rsidR="001608B6" w:rsidRPr="008D2FF2">
        <w:rPr>
          <w:rFonts w:asciiTheme="minorHAnsi" w:hAnsiTheme="minorHAnsi" w:cstheme="minorHAnsi"/>
          <w:b/>
          <w:bCs/>
          <w:sz w:val="22"/>
          <w:szCs w:val="22"/>
        </w:rPr>
        <w:t xml:space="preserve"> information into the RVQoE report</w:t>
      </w:r>
      <w:r w:rsidRPr="008D2FF2">
        <w:rPr>
          <w:rFonts w:asciiTheme="minorHAnsi" w:hAnsiTheme="minorHAnsi" w:cstheme="minorHAnsi"/>
          <w:b/>
          <w:bCs/>
          <w:sz w:val="22"/>
          <w:szCs w:val="22"/>
        </w:rPr>
        <w:t>.</w:t>
      </w:r>
    </w:p>
    <w:p w14:paraId="1547FF51" w14:textId="65E66B84" w:rsidR="0065009C" w:rsidRPr="008D2FF2" w:rsidRDefault="00640403" w:rsidP="00DB1D92">
      <w:pPr>
        <w:pStyle w:val="Heading2"/>
        <w:rPr>
          <w:rFonts w:asciiTheme="minorHAnsi" w:hAnsiTheme="minorHAnsi" w:cstheme="minorHAnsi"/>
          <w:sz w:val="36"/>
          <w:szCs w:val="36"/>
        </w:rPr>
      </w:pPr>
      <w:r w:rsidRPr="008D2FF2">
        <w:rPr>
          <w:rFonts w:asciiTheme="minorHAnsi" w:hAnsiTheme="minorHAnsi" w:cstheme="minorHAnsi"/>
          <w:sz w:val="36"/>
          <w:szCs w:val="36"/>
        </w:rPr>
        <w:t>RVQoE configuration propagation at mobility</w:t>
      </w:r>
    </w:p>
    <w:p w14:paraId="061A8632" w14:textId="76DB9568" w:rsidR="0065009C" w:rsidRPr="008D2FF2" w:rsidRDefault="00A921E5" w:rsidP="00DB1D92">
      <w:pPr>
        <w:spacing w:before="120" w:after="0"/>
        <w:jc w:val="left"/>
        <w:rPr>
          <w:rFonts w:asciiTheme="minorHAnsi" w:hAnsiTheme="minorHAnsi" w:cstheme="minorHAnsi"/>
          <w:sz w:val="22"/>
          <w:szCs w:val="22"/>
        </w:rPr>
      </w:pPr>
      <w:r>
        <w:rPr>
          <w:rFonts w:asciiTheme="minorHAnsi" w:hAnsiTheme="minorHAnsi" w:cstheme="minorHAnsi"/>
          <w:sz w:val="22"/>
          <w:szCs w:val="22"/>
        </w:rPr>
        <w:t>Yet another</w:t>
      </w:r>
      <w:r w:rsidR="0065009C" w:rsidRPr="008D2FF2">
        <w:rPr>
          <w:rFonts w:asciiTheme="minorHAnsi" w:hAnsiTheme="minorHAnsi" w:cstheme="minorHAnsi"/>
          <w:sz w:val="22"/>
          <w:szCs w:val="22"/>
        </w:rPr>
        <w:t xml:space="preserve"> of the FFS-based agreements states:</w:t>
      </w:r>
    </w:p>
    <w:p w14:paraId="427C4690" w14:textId="77777777" w:rsidR="00640403" w:rsidRPr="008D2FF2" w:rsidRDefault="00640403" w:rsidP="00DB1D92">
      <w:pPr>
        <w:spacing w:before="120" w:after="0"/>
        <w:ind w:left="360"/>
        <w:jc w:val="left"/>
        <w:rPr>
          <w:rFonts w:asciiTheme="minorHAnsi" w:hAnsiTheme="minorHAnsi" w:cstheme="minorHAnsi"/>
          <w:b/>
          <w:bCs/>
        </w:rPr>
      </w:pPr>
      <w:r w:rsidRPr="008D2FF2">
        <w:rPr>
          <w:rFonts w:asciiTheme="minorHAnsi" w:hAnsiTheme="minorHAnsi" w:cstheme="minorHAnsi"/>
          <w:b/>
          <w:bCs/>
          <w:color w:val="00B050"/>
        </w:rPr>
        <w:t>FFS on the RVQoE configuration is propagated from the source to target node upon mobility in RRC_CONNECTED and during context retrieval upon resumption from RRC_INACTIVE. The target/new RAN node may assemble a different RVQoE configuration.</w:t>
      </w:r>
    </w:p>
    <w:p w14:paraId="5A67BDCD" w14:textId="3B36E886" w:rsidR="0065009C" w:rsidRPr="008D2FF2" w:rsidRDefault="003D7D32" w:rsidP="00DB1D92">
      <w:p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t xml:space="preserve">We think that </w:t>
      </w:r>
      <w:r w:rsidR="00C05232">
        <w:rPr>
          <w:rFonts w:asciiTheme="minorHAnsi" w:hAnsiTheme="minorHAnsi" w:cstheme="minorHAnsi"/>
          <w:sz w:val="22"/>
          <w:szCs w:val="22"/>
        </w:rPr>
        <w:t>providing the</w:t>
      </w:r>
      <w:r w:rsidRPr="008D2FF2">
        <w:rPr>
          <w:rFonts w:asciiTheme="minorHAnsi" w:hAnsiTheme="minorHAnsi" w:cstheme="minorHAnsi"/>
          <w:sz w:val="22"/>
          <w:szCs w:val="22"/>
        </w:rPr>
        <w:t xml:space="preserve"> RVQoE configuration</w:t>
      </w:r>
      <w:r w:rsidR="002C5197" w:rsidRPr="008D2FF2">
        <w:rPr>
          <w:rFonts w:asciiTheme="minorHAnsi" w:hAnsiTheme="minorHAnsi" w:cstheme="minorHAnsi"/>
          <w:sz w:val="22"/>
          <w:szCs w:val="22"/>
        </w:rPr>
        <w:t xml:space="preserve"> the target/recovery node</w:t>
      </w:r>
      <w:r w:rsidR="00C05232">
        <w:rPr>
          <w:rFonts w:asciiTheme="minorHAnsi" w:hAnsiTheme="minorHAnsi" w:cstheme="minorHAnsi"/>
          <w:sz w:val="22"/>
          <w:szCs w:val="22"/>
        </w:rPr>
        <w:t xml:space="preserve"> may be useful</w:t>
      </w:r>
      <w:r w:rsidR="002C5197" w:rsidRPr="008D2FF2">
        <w:rPr>
          <w:rFonts w:asciiTheme="minorHAnsi" w:hAnsiTheme="minorHAnsi" w:cstheme="minorHAnsi"/>
          <w:sz w:val="22"/>
          <w:szCs w:val="22"/>
        </w:rPr>
        <w:t>,</w:t>
      </w:r>
      <w:r w:rsidR="00120D5A" w:rsidRPr="008D2FF2">
        <w:rPr>
          <w:rFonts w:asciiTheme="minorHAnsi" w:hAnsiTheme="minorHAnsi" w:cstheme="minorHAnsi"/>
          <w:sz w:val="22"/>
          <w:szCs w:val="22"/>
        </w:rPr>
        <w:t xml:space="preserve"> without mandating that the same configuration must be applied at the target/recovery node.</w:t>
      </w:r>
      <w:r w:rsidR="00F56D84">
        <w:rPr>
          <w:rFonts w:asciiTheme="minorHAnsi" w:hAnsiTheme="minorHAnsi" w:cstheme="minorHAnsi"/>
          <w:sz w:val="22"/>
          <w:szCs w:val="22"/>
        </w:rPr>
        <w:t xml:space="preserve"> Moreover, in case RVQoE is used for handover performance evaluation, the source needs to indicate to the target that the “</w:t>
      </w:r>
      <w:r w:rsidR="00733B9B">
        <w:rPr>
          <w:rFonts w:asciiTheme="minorHAnsi" w:hAnsiTheme="minorHAnsi" w:cstheme="minorHAnsi"/>
          <w:sz w:val="22"/>
          <w:szCs w:val="22"/>
        </w:rPr>
        <w:t>post-handover</w:t>
      </w:r>
      <w:r w:rsidR="00F56D84">
        <w:rPr>
          <w:rFonts w:asciiTheme="minorHAnsi" w:hAnsiTheme="minorHAnsi" w:cstheme="minorHAnsi"/>
          <w:sz w:val="22"/>
          <w:szCs w:val="22"/>
        </w:rPr>
        <w:t>” RVQoE report should be sent from the target to the source.</w:t>
      </w:r>
    </w:p>
    <w:p w14:paraId="58E95084" w14:textId="1119D62E" w:rsidR="0065009C" w:rsidRPr="008D2FF2" w:rsidRDefault="0065009C" w:rsidP="00DB1D92">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 xml:space="preserve">Proposal </w:t>
      </w:r>
      <w:r w:rsidR="00EB48AC">
        <w:rPr>
          <w:rFonts w:asciiTheme="minorHAnsi" w:hAnsiTheme="minorHAnsi" w:cstheme="minorHAnsi"/>
          <w:b/>
          <w:bCs/>
          <w:sz w:val="22"/>
          <w:szCs w:val="22"/>
        </w:rPr>
        <w:t>6</w:t>
      </w:r>
      <w:r w:rsidRPr="008D2FF2">
        <w:rPr>
          <w:rFonts w:asciiTheme="minorHAnsi" w:hAnsiTheme="minorHAnsi" w:cstheme="minorHAnsi"/>
          <w:b/>
          <w:bCs/>
          <w:sz w:val="22"/>
          <w:szCs w:val="22"/>
        </w:rPr>
        <w:t xml:space="preserve">: </w:t>
      </w:r>
      <w:r w:rsidR="00461EC9" w:rsidRPr="008D2FF2">
        <w:rPr>
          <w:rFonts w:asciiTheme="minorHAnsi" w:hAnsiTheme="minorHAnsi" w:cstheme="minorHAnsi"/>
          <w:b/>
          <w:bCs/>
          <w:sz w:val="22"/>
          <w:szCs w:val="22"/>
        </w:rPr>
        <w:t>RAN3 to agree that:</w:t>
      </w:r>
    </w:p>
    <w:p w14:paraId="3248BFB8" w14:textId="018AF695" w:rsidR="00781626" w:rsidRPr="008D2FF2" w:rsidRDefault="00781626" w:rsidP="00DB1D92">
      <w:pPr>
        <w:pStyle w:val="ListParagraph"/>
        <w:numPr>
          <w:ilvl w:val="0"/>
          <w:numId w:val="17"/>
        </w:num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The RAN visible QoE configuration can be propagated</w:t>
      </w:r>
      <w:r w:rsidR="00F943B1">
        <w:rPr>
          <w:rFonts w:asciiTheme="minorHAnsi" w:hAnsiTheme="minorHAnsi" w:cstheme="minorHAnsi"/>
          <w:b/>
          <w:bCs/>
          <w:sz w:val="22"/>
          <w:szCs w:val="22"/>
        </w:rPr>
        <w:t xml:space="preserve"> via Xn</w:t>
      </w:r>
      <w:r w:rsidRPr="008D2FF2">
        <w:rPr>
          <w:rFonts w:asciiTheme="minorHAnsi" w:hAnsiTheme="minorHAnsi" w:cstheme="minorHAnsi"/>
          <w:b/>
          <w:bCs/>
          <w:sz w:val="22"/>
          <w:szCs w:val="22"/>
        </w:rPr>
        <w:t xml:space="preserve"> from the source to target node upon mobility in RRC_CONNECTED and during context retrieval upon resumption from RRC_INACTIVE. </w:t>
      </w:r>
    </w:p>
    <w:p w14:paraId="4C0D8D6F" w14:textId="273A6A58" w:rsidR="00461EC9" w:rsidRDefault="00781626" w:rsidP="00DB1D92">
      <w:pPr>
        <w:pStyle w:val="ListParagraph"/>
        <w:numPr>
          <w:ilvl w:val="0"/>
          <w:numId w:val="17"/>
        </w:num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The target/new RAN node may assemble a different RAN visible QoE configuration.</w:t>
      </w:r>
    </w:p>
    <w:p w14:paraId="32191634" w14:textId="77777777" w:rsidR="00EB48AC" w:rsidRPr="008D2FF2" w:rsidRDefault="00EB48AC" w:rsidP="00EB48AC">
      <w:pPr>
        <w:pStyle w:val="Heading2"/>
        <w:rPr>
          <w:rFonts w:asciiTheme="minorHAnsi" w:hAnsiTheme="minorHAnsi" w:cstheme="minorHAnsi"/>
          <w:sz w:val="36"/>
          <w:szCs w:val="36"/>
        </w:rPr>
      </w:pPr>
      <w:r w:rsidRPr="008D2FF2">
        <w:rPr>
          <w:rFonts w:asciiTheme="minorHAnsi" w:hAnsiTheme="minorHAnsi" w:cstheme="minorHAnsi"/>
          <w:sz w:val="36"/>
          <w:szCs w:val="36"/>
        </w:rPr>
        <w:t>RVQoE report delivery to the source after a handover</w:t>
      </w:r>
    </w:p>
    <w:p w14:paraId="0775928D" w14:textId="77777777" w:rsidR="00EB48AC" w:rsidRPr="008D2FF2" w:rsidRDefault="00EB48AC" w:rsidP="00EB48AC">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One of the </w:t>
      </w:r>
      <w:r w:rsidRPr="008D2FF2">
        <w:rPr>
          <w:rFonts w:asciiTheme="minorHAnsi" w:hAnsiTheme="minorHAnsi" w:cstheme="minorHAnsi"/>
          <w:sz w:val="22"/>
          <w:szCs w:val="22"/>
        </w:rPr>
        <w:t>FFS-based agreement</w:t>
      </w:r>
      <w:r>
        <w:rPr>
          <w:rFonts w:asciiTheme="minorHAnsi" w:hAnsiTheme="minorHAnsi" w:cstheme="minorHAnsi"/>
          <w:sz w:val="22"/>
          <w:szCs w:val="22"/>
        </w:rPr>
        <w:t>s from RAN3#113-e meeting</w:t>
      </w:r>
      <w:r w:rsidRPr="008D2FF2">
        <w:rPr>
          <w:rFonts w:asciiTheme="minorHAnsi" w:hAnsiTheme="minorHAnsi" w:cstheme="minorHAnsi"/>
          <w:sz w:val="22"/>
          <w:szCs w:val="22"/>
        </w:rPr>
        <w:t xml:space="preserve"> states:</w:t>
      </w:r>
    </w:p>
    <w:p w14:paraId="4483CD8A" w14:textId="77777777" w:rsidR="00EB48AC" w:rsidRPr="008D2FF2" w:rsidRDefault="00EB48AC" w:rsidP="00EB48AC">
      <w:pPr>
        <w:spacing w:before="120" w:after="0"/>
        <w:ind w:left="360"/>
        <w:jc w:val="left"/>
        <w:rPr>
          <w:rFonts w:asciiTheme="minorHAnsi" w:hAnsiTheme="minorHAnsi" w:cstheme="minorHAnsi"/>
          <w:b/>
          <w:bCs/>
          <w:color w:val="00B050"/>
        </w:rPr>
      </w:pPr>
      <w:r w:rsidRPr="008D2FF2">
        <w:rPr>
          <w:rFonts w:asciiTheme="minorHAnsi" w:hAnsiTheme="minorHAnsi" w:cstheme="minorHAnsi"/>
          <w:b/>
          <w:bCs/>
          <w:color w:val="00B050"/>
        </w:rPr>
        <w:t>FFS on the RVQoE report can be signalled from the target to the source node after a successful handover.</w:t>
      </w:r>
    </w:p>
    <w:p w14:paraId="0F710851" w14:textId="77777777" w:rsidR="00EB48AC" w:rsidRPr="008D2FF2" w:rsidRDefault="00EB48AC" w:rsidP="00EB48AC">
      <w:p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t xml:space="preserve">The FFS is related to the use case where mobility decisions are evaluated based on the RVQoE reports. </w:t>
      </w:r>
      <w:r>
        <w:rPr>
          <w:rFonts w:asciiTheme="minorHAnsi" w:hAnsiTheme="minorHAnsi" w:cstheme="minorHAnsi"/>
          <w:sz w:val="22"/>
          <w:szCs w:val="22"/>
        </w:rPr>
        <w:t>Given that we see handover performance evaluation as one of the major use cases for RVQoE, w</w:t>
      </w:r>
      <w:r w:rsidRPr="008D2FF2">
        <w:rPr>
          <w:rFonts w:asciiTheme="minorHAnsi" w:hAnsiTheme="minorHAnsi" w:cstheme="minorHAnsi"/>
          <w:sz w:val="22"/>
          <w:szCs w:val="22"/>
        </w:rPr>
        <w:t>e are</w:t>
      </w:r>
      <w:r>
        <w:rPr>
          <w:rFonts w:asciiTheme="minorHAnsi" w:hAnsiTheme="minorHAnsi" w:cstheme="minorHAnsi"/>
          <w:sz w:val="22"/>
          <w:szCs w:val="22"/>
        </w:rPr>
        <w:t xml:space="preserve"> </w:t>
      </w:r>
      <w:r w:rsidRPr="008D2FF2">
        <w:rPr>
          <w:rFonts w:asciiTheme="minorHAnsi" w:hAnsiTheme="minorHAnsi" w:cstheme="minorHAnsi"/>
          <w:sz w:val="22"/>
          <w:szCs w:val="22"/>
        </w:rPr>
        <w:t>supportive of the proposal.</w:t>
      </w:r>
    </w:p>
    <w:p w14:paraId="7E58D574" w14:textId="5A77B03F" w:rsidR="00EB48AC" w:rsidRPr="008D2FF2" w:rsidRDefault="00EB48AC" w:rsidP="00EB48AC">
      <w:pPr>
        <w:spacing w:before="120" w:after="0"/>
        <w:jc w:val="left"/>
        <w:rPr>
          <w:rFonts w:asciiTheme="minorHAnsi" w:hAnsiTheme="minorHAnsi" w:cstheme="minorHAnsi"/>
          <w:sz w:val="22"/>
          <w:szCs w:val="22"/>
        </w:rPr>
      </w:pPr>
      <w:r w:rsidRPr="008D2FF2">
        <w:rPr>
          <w:rFonts w:asciiTheme="minorHAnsi" w:hAnsiTheme="minorHAnsi" w:cstheme="minorHAnsi"/>
          <w:b/>
          <w:bCs/>
          <w:sz w:val="22"/>
          <w:szCs w:val="22"/>
        </w:rPr>
        <w:t xml:space="preserve">Proposal </w:t>
      </w:r>
      <w:r w:rsidR="00F91A87">
        <w:rPr>
          <w:rFonts w:asciiTheme="minorHAnsi" w:hAnsiTheme="minorHAnsi" w:cstheme="minorHAnsi"/>
          <w:b/>
          <w:bCs/>
          <w:sz w:val="22"/>
          <w:szCs w:val="22"/>
        </w:rPr>
        <w:t>7</w:t>
      </w:r>
      <w:r w:rsidRPr="008D2FF2">
        <w:rPr>
          <w:rFonts w:asciiTheme="minorHAnsi" w:hAnsiTheme="minorHAnsi" w:cstheme="minorHAnsi"/>
          <w:b/>
          <w:bCs/>
          <w:sz w:val="22"/>
          <w:szCs w:val="22"/>
        </w:rPr>
        <w:t>: The RAN visible QoE</w:t>
      </w:r>
      <w:r w:rsidRPr="008D2FF2">
        <w:rPr>
          <w:rFonts w:asciiTheme="minorHAnsi" w:hAnsiTheme="minorHAnsi" w:cstheme="minorHAnsi"/>
        </w:rPr>
        <w:t xml:space="preserve"> </w:t>
      </w:r>
      <w:r w:rsidRPr="008D2FF2">
        <w:rPr>
          <w:rFonts w:asciiTheme="minorHAnsi" w:hAnsiTheme="minorHAnsi" w:cstheme="minorHAnsi"/>
          <w:b/>
          <w:bCs/>
          <w:sz w:val="22"/>
          <w:szCs w:val="22"/>
        </w:rPr>
        <w:t>report can be signalled from the target to the source node after a successful handover.</w:t>
      </w:r>
    </w:p>
    <w:p w14:paraId="4B83CD34" w14:textId="5FC6CCAD" w:rsidR="004634D1" w:rsidRPr="008D2FF2" w:rsidRDefault="00781DCA" w:rsidP="00DB1D92">
      <w:pPr>
        <w:pStyle w:val="Heading2"/>
        <w:rPr>
          <w:rFonts w:asciiTheme="minorHAnsi" w:hAnsiTheme="minorHAnsi" w:cstheme="minorHAnsi"/>
          <w:sz w:val="36"/>
          <w:szCs w:val="36"/>
        </w:rPr>
      </w:pPr>
      <w:r w:rsidRPr="008D2FF2">
        <w:rPr>
          <w:rFonts w:asciiTheme="minorHAnsi" w:hAnsiTheme="minorHAnsi" w:cstheme="minorHAnsi"/>
          <w:sz w:val="36"/>
          <w:szCs w:val="36"/>
        </w:rPr>
        <w:t xml:space="preserve">The content of </w:t>
      </w:r>
      <w:r w:rsidR="004634D1" w:rsidRPr="008D2FF2">
        <w:rPr>
          <w:rFonts w:asciiTheme="minorHAnsi" w:hAnsiTheme="minorHAnsi" w:cstheme="minorHAnsi"/>
          <w:sz w:val="36"/>
          <w:szCs w:val="36"/>
        </w:rPr>
        <w:t xml:space="preserve">RVQoE </w:t>
      </w:r>
      <w:r w:rsidRPr="008D2FF2">
        <w:rPr>
          <w:rFonts w:asciiTheme="minorHAnsi" w:hAnsiTheme="minorHAnsi" w:cstheme="minorHAnsi"/>
          <w:sz w:val="36"/>
          <w:szCs w:val="36"/>
        </w:rPr>
        <w:t xml:space="preserve">measurement </w:t>
      </w:r>
      <w:r w:rsidR="004634D1" w:rsidRPr="008D2FF2">
        <w:rPr>
          <w:rFonts w:asciiTheme="minorHAnsi" w:hAnsiTheme="minorHAnsi" w:cstheme="minorHAnsi"/>
          <w:sz w:val="36"/>
          <w:szCs w:val="36"/>
        </w:rPr>
        <w:t>configuration</w:t>
      </w:r>
    </w:p>
    <w:p w14:paraId="6DB35EC8" w14:textId="5A556EF6" w:rsidR="0065009C" w:rsidRPr="008D2FF2" w:rsidRDefault="00F333BA" w:rsidP="00DB1D92">
      <w:p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t xml:space="preserve">At the RAN3#113-e meeting it was agreed that RVQoE configuration shall contain at least </w:t>
      </w:r>
      <w:r w:rsidR="0075402D" w:rsidRPr="008D2FF2">
        <w:rPr>
          <w:rFonts w:asciiTheme="minorHAnsi" w:hAnsiTheme="minorHAnsi" w:cstheme="minorHAnsi"/>
          <w:sz w:val="22"/>
          <w:szCs w:val="22"/>
        </w:rPr>
        <w:t xml:space="preserve">the indication of RVQoE metrics whose reporting is requested, while the following </w:t>
      </w:r>
      <w:r w:rsidR="006A2826" w:rsidRPr="008D2FF2">
        <w:rPr>
          <w:rFonts w:asciiTheme="minorHAnsi" w:hAnsiTheme="minorHAnsi" w:cstheme="minorHAnsi"/>
          <w:sz w:val="22"/>
          <w:szCs w:val="22"/>
        </w:rPr>
        <w:t>information (in addition to the DRB information, discussed in Section 2.5)</w:t>
      </w:r>
      <w:r w:rsidR="00F675E1" w:rsidRPr="008D2FF2">
        <w:rPr>
          <w:rFonts w:asciiTheme="minorHAnsi" w:hAnsiTheme="minorHAnsi" w:cstheme="minorHAnsi"/>
          <w:sz w:val="22"/>
          <w:szCs w:val="22"/>
        </w:rPr>
        <w:t xml:space="preserve"> is FFS</w:t>
      </w:r>
      <w:r w:rsidR="008A2597" w:rsidRPr="008D2FF2">
        <w:rPr>
          <w:rFonts w:asciiTheme="minorHAnsi" w:hAnsiTheme="minorHAnsi" w:cstheme="minorHAnsi"/>
          <w:sz w:val="22"/>
          <w:szCs w:val="22"/>
        </w:rPr>
        <w:t>:</w:t>
      </w:r>
    </w:p>
    <w:p w14:paraId="6F259E3B" w14:textId="3AEAED64" w:rsidR="00E62E4B" w:rsidRPr="008D2FF2" w:rsidRDefault="00E62E4B" w:rsidP="00DB1D92">
      <w:pPr>
        <w:pStyle w:val="ListParagraph"/>
        <w:numPr>
          <w:ilvl w:val="0"/>
          <w:numId w:val="18"/>
        </w:num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t xml:space="preserve">Sample </w:t>
      </w:r>
      <w:r w:rsidR="00907D69">
        <w:rPr>
          <w:rFonts w:asciiTheme="minorHAnsi" w:hAnsiTheme="minorHAnsi" w:cstheme="minorHAnsi"/>
          <w:sz w:val="22"/>
          <w:szCs w:val="22"/>
        </w:rPr>
        <w:t>p</w:t>
      </w:r>
      <w:r w:rsidRPr="008D2FF2">
        <w:rPr>
          <w:rFonts w:asciiTheme="minorHAnsi" w:hAnsiTheme="minorHAnsi" w:cstheme="minorHAnsi"/>
          <w:sz w:val="22"/>
          <w:szCs w:val="22"/>
        </w:rPr>
        <w:t>ercentage</w:t>
      </w:r>
      <w:r w:rsidR="00682003">
        <w:rPr>
          <w:rFonts w:asciiTheme="minorHAnsi" w:hAnsiTheme="minorHAnsi" w:cstheme="minorHAnsi"/>
          <w:sz w:val="22"/>
          <w:szCs w:val="22"/>
        </w:rPr>
        <w:t>.</w:t>
      </w:r>
    </w:p>
    <w:p w14:paraId="113440B6" w14:textId="18F73D9C" w:rsidR="00E62E4B" w:rsidRPr="008D2FF2" w:rsidRDefault="00E62E4B" w:rsidP="00DB1D92">
      <w:pPr>
        <w:pStyle w:val="ListParagraph"/>
        <w:numPr>
          <w:ilvl w:val="0"/>
          <w:numId w:val="18"/>
        </w:num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t>Start Time</w:t>
      </w:r>
      <w:r w:rsidR="00682003">
        <w:rPr>
          <w:rFonts w:asciiTheme="minorHAnsi" w:hAnsiTheme="minorHAnsi" w:cstheme="minorHAnsi"/>
          <w:sz w:val="22"/>
          <w:szCs w:val="22"/>
        </w:rPr>
        <w:t>.</w:t>
      </w:r>
    </w:p>
    <w:p w14:paraId="1CA34296" w14:textId="7B0241CC" w:rsidR="00E62E4B" w:rsidRPr="008D2FF2" w:rsidRDefault="00E62E4B" w:rsidP="00DB1D92">
      <w:pPr>
        <w:pStyle w:val="ListParagraph"/>
        <w:numPr>
          <w:ilvl w:val="0"/>
          <w:numId w:val="18"/>
        </w:num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t>Duration</w:t>
      </w:r>
      <w:r w:rsidR="00682003">
        <w:rPr>
          <w:rFonts w:asciiTheme="minorHAnsi" w:hAnsiTheme="minorHAnsi" w:cstheme="minorHAnsi"/>
          <w:sz w:val="22"/>
          <w:szCs w:val="22"/>
        </w:rPr>
        <w:t>.</w:t>
      </w:r>
    </w:p>
    <w:p w14:paraId="3E3E3E5F" w14:textId="2CB48055" w:rsidR="00E62E4B" w:rsidRPr="008D2FF2" w:rsidRDefault="00E62E4B" w:rsidP="00DB1D92">
      <w:pPr>
        <w:pStyle w:val="ListParagraph"/>
        <w:numPr>
          <w:ilvl w:val="0"/>
          <w:numId w:val="18"/>
        </w:num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t>Reporting Interval for periodic case</w:t>
      </w:r>
      <w:r w:rsidR="00682003">
        <w:rPr>
          <w:rFonts w:asciiTheme="minorHAnsi" w:hAnsiTheme="minorHAnsi" w:cstheme="minorHAnsi"/>
          <w:sz w:val="22"/>
          <w:szCs w:val="22"/>
        </w:rPr>
        <w:t>.</w:t>
      </w:r>
    </w:p>
    <w:p w14:paraId="74EBA018" w14:textId="0C7DEC5D" w:rsidR="00E62E4B" w:rsidRPr="008D2FF2" w:rsidRDefault="00E62E4B" w:rsidP="00DB1D92">
      <w:pPr>
        <w:pStyle w:val="ListParagraph"/>
        <w:numPr>
          <w:ilvl w:val="0"/>
          <w:numId w:val="18"/>
        </w:num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t>Triggering Event</w:t>
      </w:r>
      <w:r w:rsidR="00C65B86" w:rsidRPr="008D2FF2">
        <w:rPr>
          <w:rFonts w:asciiTheme="minorHAnsi" w:hAnsiTheme="minorHAnsi" w:cstheme="minorHAnsi"/>
          <w:sz w:val="22"/>
          <w:szCs w:val="22"/>
        </w:rPr>
        <w:t>.</w:t>
      </w:r>
    </w:p>
    <w:p w14:paraId="64C8B51A" w14:textId="0D421371" w:rsidR="004F47F2" w:rsidRPr="008D2FF2" w:rsidRDefault="001A00B2" w:rsidP="00DB1D92">
      <w:p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t>Regarding the above list, we</w:t>
      </w:r>
      <w:r w:rsidR="0052176A" w:rsidRPr="008D2FF2">
        <w:rPr>
          <w:rFonts w:asciiTheme="minorHAnsi" w:hAnsiTheme="minorHAnsi" w:cstheme="minorHAnsi"/>
          <w:sz w:val="22"/>
          <w:szCs w:val="22"/>
        </w:rPr>
        <w:t xml:space="preserve"> are fine with the la</w:t>
      </w:r>
      <w:r w:rsidR="00164A1E">
        <w:rPr>
          <w:rFonts w:asciiTheme="minorHAnsi" w:hAnsiTheme="minorHAnsi" w:cstheme="minorHAnsi"/>
          <w:sz w:val="22"/>
          <w:szCs w:val="22"/>
        </w:rPr>
        <w:t>st</w:t>
      </w:r>
      <w:r w:rsidR="0052176A" w:rsidRPr="008D2FF2">
        <w:rPr>
          <w:rFonts w:asciiTheme="minorHAnsi" w:hAnsiTheme="minorHAnsi" w:cstheme="minorHAnsi"/>
          <w:sz w:val="22"/>
          <w:szCs w:val="22"/>
        </w:rPr>
        <w:t xml:space="preserve"> four parameters, but we think</w:t>
      </w:r>
      <w:r w:rsidRPr="008D2FF2">
        <w:rPr>
          <w:rFonts w:asciiTheme="minorHAnsi" w:hAnsiTheme="minorHAnsi" w:cstheme="minorHAnsi"/>
          <w:sz w:val="22"/>
          <w:szCs w:val="22"/>
        </w:rPr>
        <w:t xml:space="preserve"> </w:t>
      </w:r>
      <w:r w:rsidR="0052176A" w:rsidRPr="008D2FF2">
        <w:rPr>
          <w:rFonts w:asciiTheme="minorHAnsi" w:hAnsiTheme="minorHAnsi" w:cstheme="minorHAnsi"/>
          <w:sz w:val="22"/>
          <w:szCs w:val="22"/>
        </w:rPr>
        <w:t>that</w:t>
      </w:r>
      <w:r w:rsidR="00993D7C" w:rsidRPr="008D2FF2">
        <w:rPr>
          <w:rFonts w:asciiTheme="minorHAnsi" w:hAnsiTheme="minorHAnsi" w:cstheme="minorHAnsi"/>
          <w:sz w:val="22"/>
          <w:szCs w:val="22"/>
        </w:rPr>
        <w:t xml:space="preserve"> </w:t>
      </w:r>
      <w:r w:rsidR="00907D69">
        <w:rPr>
          <w:rFonts w:asciiTheme="minorHAnsi" w:hAnsiTheme="minorHAnsi" w:cstheme="minorHAnsi"/>
          <w:sz w:val="22"/>
          <w:szCs w:val="22"/>
        </w:rPr>
        <w:t>S</w:t>
      </w:r>
      <w:r w:rsidR="00993D7C" w:rsidRPr="008D2FF2">
        <w:rPr>
          <w:rFonts w:asciiTheme="minorHAnsi" w:hAnsiTheme="minorHAnsi" w:cstheme="minorHAnsi"/>
          <w:sz w:val="22"/>
          <w:szCs w:val="22"/>
        </w:rPr>
        <w:t>ample percentage</w:t>
      </w:r>
      <w:r w:rsidR="0052176A" w:rsidRPr="008D2FF2">
        <w:rPr>
          <w:rFonts w:asciiTheme="minorHAnsi" w:hAnsiTheme="minorHAnsi" w:cstheme="minorHAnsi"/>
          <w:sz w:val="22"/>
          <w:szCs w:val="22"/>
        </w:rPr>
        <w:t xml:space="preserve"> needs some further clarification</w:t>
      </w:r>
      <w:r w:rsidR="00993D7C" w:rsidRPr="008D2FF2">
        <w:rPr>
          <w:rFonts w:asciiTheme="minorHAnsi" w:hAnsiTheme="minorHAnsi" w:cstheme="minorHAnsi"/>
          <w:sz w:val="22"/>
          <w:szCs w:val="22"/>
        </w:rPr>
        <w:t xml:space="preserve">. </w:t>
      </w:r>
      <w:r w:rsidR="001E031D" w:rsidRPr="008D2FF2">
        <w:rPr>
          <w:rFonts w:asciiTheme="minorHAnsi" w:hAnsiTheme="minorHAnsi" w:cstheme="minorHAnsi"/>
          <w:sz w:val="22"/>
          <w:szCs w:val="22"/>
        </w:rPr>
        <w:t>The intention seems to be that</w:t>
      </w:r>
      <w:r w:rsidR="00993D7C" w:rsidRPr="008D2FF2">
        <w:rPr>
          <w:rFonts w:asciiTheme="minorHAnsi" w:hAnsiTheme="minorHAnsi" w:cstheme="minorHAnsi"/>
          <w:sz w:val="22"/>
          <w:szCs w:val="22"/>
        </w:rPr>
        <w:t xml:space="preserve"> a UE is instructed to report only a </w:t>
      </w:r>
      <w:r w:rsidR="00B305ED" w:rsidRPr="008D2FF2">
        <w:rPr>
          <w:rFonts w:asciiTheme="minorHAnsi" w:hAnsiTheme="minorHAnsi" w:cstheme="minorHAnsi"/>
          <w:sz w:val="22"/>
          <w:szCs w:val="22"/>
        </w:rPr>
        <w:t xml:space="preserve">predefined </w:t>
      </w:r>
      <w:r w:rsidR="00993D7C" w:rsidRPr="008D2FF2">
        <w:rPr>
          <w:rFonts w:asciiTheme="minorHAnsi" w:hAnsiTheme="minorHAnsi" w:cstheme="minorHAnsi"/>
          <w:sz w:val="22"/>
          <w:szCs w:val="22"/>
        </w:rPr>
        <w:t xml:space="preserve">percentage of </w:t>
      </w:r>
      <w:r w:rsidR="00B305ED" w:rsidRPr="008D2FF2">
        <w:rPr>
          <w:rFonts w:asciiTheme="minorHAnsi" w:hAnsiTheme="minorHAnsi" w:cstheme="minorHAnsi"/>
          <w:sz w:val="22"/>
          <w:szCs w:val="22"/>
        </w:rPr>
        <w:t xml:space="preserve">UE’s sessions is reported. </w:t>
      </w:r>
      <w:r w:rsidR="00A156D4" w:rsidRPr="008D2FF2">
        <w:rPr>
          <w:rFonts w:asciiTheme="minorHAnsi" w:hAnsiTheme="minorHAnsi" w:cstheme="minorHAnsi"/>
          <w:sz w:val="22"/>
          <w:szCs w:val="22"/>
        </w:rPr>
        <w:t xml:space="preserve">In our understanding, the </w:t>
      </w:r>
      <w:r w:rsidR="00D45DBC" w:rsidRPr="008D2FF2">
        <w:rPr>
          <w:rFonts w:asciiTheme="minorHAnsi" w:hAnsiTheme="minorHAnsi" w:cstheme="minorHAnsi"/>
          <w:sz w:val="22"/>
          <w:szCs w:val="22"/>
        </w:rPr>
        <w:t>s-based</w:t>
      </w:r>
      <w:r w:rsidR="00A156D4" w:rsidRPr="008D2FF2">
        <w:rPr>
          <w:rFonts w:asciiTheme="minorHAnsi" w:hAnsiTheme="minorHAnsi" w:cstheme="minorHAnsi"/>
          <w:sz w:val="22"/>
          <w:szCs w:val="22"/>
        </w:rPr>
        <w:t xml:space="preserve"> QoE</w:t>
      </w:r>
      <w:r w:rsidR="00CF1C6E" w:rsidRPr="008D2FF2">
        <w:rPr>
          <w:rFonts w:asciiTheme="minorHAnsi" w:hAnsiTheme="minorHAnsi" w:cstheme="minorHAnsi"/>
          <w:sz w:val="22"/>
          <w:szCs w:val="22"/>
        </w:rPr>
        <w:t xml:space="preserve"> measurements are triggered as per user request, where the user is likely interested in</w:t>
      </w:r>
      <w:r w:rsidR="00550D1A" w:rsidRPr="008D2FF2">
        <w:rPr>
          <w:rFonts w:asciiTheme="minorHAnsi" w:hAnsiTheme="minorHAnsi" w:cstheme="minorHAnsi"/>
          <w:sz w:val="22"/>
          <w:szCs w:val="22"/>
        </w:rPr>
        <w:t xml:space="preserve"> QoE of </w:t>
      </w:r>
      <w:r w:rsidR="00550D1A" w:rsidRPr="008D2FF2">
        <w:rPr>
          <w:rFonts w:asciiTheme="minorHAnsi" w:hAnsiTheme="minorHAnsi" w:cstheme="minorHAnsi"/>
          <w:i/>
          <w:iCs/>
          <w:sz w:val="22"/>
          <w:szCs w:val="22"/>
        </w:rPr>
        <w:t>every</w:t>
      </w:r>
      <w:r w:rsidR="00550D1A" w:rsidRPr="008D2FF2">
        <w:rPr>
          <w:rFonts w:asciiTheme="minorHAnsi" w:hAnsiTheme="minorHAnsi" w:cstheme="minorHAnsi"/>
          <w:sz w:val="22"/>
          <w:szCs w:val="22"/>
        </w:rPr>
        <w:t xml:space="preserve"> session during the QoE measurement configuration validity.</w:t>
      </w:r>
      <w:r w:rsidR="00EA266A" w:rsidRPr="008D2FF2">
        <w:rPr>
          <w:rFonts w:asciiTheme="minorHAnsi" w:hAnsiTheme="minorHAnsi" w:cstheme="minorHAnsi"/>
          <w:sz w:val="22"/>
          <w:szCs w:val="22"/>
        </w:rPr>
        <w:t xml:space="preserve"> For the m-based</w:t>
      </w:r>
      <w:r w:rsidR="00B04EA2" w:rsidRPr="008D2FF2">
        <w:rPr>
          <w:rFonts w:asciiTheme="minorHAnsi" w:hAnsiTheme="minorHAnsi" w:cstheme="minorHAnsi"/>
          <w:sz w:val="22"/>
          <w:szCs w:val="22"/>
        </w:rPr>
        <w:t xml:space="preserve"> case, the RAN node can</w:t>
      </w:r>
      <w:r w:rsidR="00D45DBC" w:rsidRPr="008D2FF2">
        <w:rPr>
          <w:rFonts w:asciiTheme="minorHAnsi" w:hAnsiTheme="minorHAnsi" w:cstheme="minorHAnsi"/>
          <w:sz w:val="22"/>
          <w:szCs w:val="22"/>
        </w:rPr>
        <w:t xml:space="preserve"> already today </w:t>
      </w:r>
      <w:r w:rsidR="00666F5F">
        <w:rPr>
          <w:rFonts w:asciiTheme="minorHAnsi" w:hAnsiTheme="minorHAnsi" w:cstheme="minorHAnsi"/>
          <w:sz w:val="22"/>
          <w:szCs w:val="22"/>
        </w:rPr>
        <w:t xml:space="preserve">decide and set the </w:t>
      </w:r>
      <w:r w:rsidR="001D1E4F" w:rsidRPr="008D2FF2">
        <w:rPr>
          <w:rFonts w:asciiTheme="minorHAnsi" w:hAnsiTheme="minorHAnsi" w:cstheme="minorHAnsi"/>
          <w:sz w:val="22"/>
          <w:szCs w:val="22"/>
        </w:rPr>
        <w:t>percentage of users it wants to involve in the measurements.</w:t>
      </w:r>
      <w:r w:rsidR="00907D69">
        <w:rPr>
          <w:rFonts w:asciiTheme="minorHAnsi" w:hAnsiTheme="minorHAnsi" w:cstheme="minorHAnsi"/>
          <w:sz w:val="22"/>
          <w:szCs w:val="22"/>
        </w:rPr>
        <w:t xml:space="preserve"> Given the above</w:t>
      </w:r>
      <w:r w:rsidR="001E031D" w:rsidRPr="008D2FF2">
        <w:rPr>
          <w:rFonts w:asciiTheme="minorHAnsi" w:hAnsiTheme="minorHAnsi" w:cstheme="minorHAnsi"/>
          <w:sz w:val="22"/>
          <w:szCs w:val="22"/>
        </w:rPr>
        <w:t xml:space="preserve">, we propose that for </w:t>
      </w:r>
      <w:r w:rsidR="001E031D" w:rsidRPr="008D2FF2">
        <w:rPr>
          <w:rFonts w:asciiTheme="minorHAnsi" w:hAnsiTheme="minorHAnsi" w:cstheme="minorHAnsi"/>
          <w:sz w:val="22"/>
          <w:szCs w:val="22"/>
        </w:rPr>
        <w:lastRenderedPageBreak/>
        <w:t>now, the la</w:t>
      </w:r>
      <w:r w:rsidR="00666F5F">
        <w:rPr>
          <w:rFonts w:asciiTheme="minorHAnsi" w:hAnsiTheme="minorHAnsi" w:cstheme="minorHAnsi"/>
          <w:sz w:val="22"/>
          <w:szCs w:val="22"/>
        </w:rPr>
        <w:t>st</w:t>
      </w:r>
      <w:r w:rsidR="001E031D" w:rsidRPr="008D2FF2">
        <w:rPr>
          <w:rFonts w:asciiTheme="minorHAnsi" w:hAnsiTheme="minorHAnsi" w:cstheme="minorHAnsi"/>
          <w:sz w:val="22"/>
          <w:szCs w:val="22"/>
        </w:rPr>
        <w:t xml:space="preserve"> four parameters are agreed</w:t>
      </w:r>
      <w:r w:rsidR="00865BFB">
        <w:rPr>
          <w:rFonts w:asciiTheme="minorHAnsi" w:hAnsiTheme="minorHAnsi" w:cstheme="minorHAnsi"/>
          <w:sz w:val="22"/>
          <w:szCs w:val="22"/>
        </w:rPr>
        <w:t xml:space="preserve">. Moreover, we propose that </w:t>
      </w:r>
      <w:r w:rsidR="008C22DA">
        <w:rPr>
          <w:rFonts w:asciiTheme="minorHAnsi" w:hAnsiTheme="minorHAnsi" w:cstheme="minorHAnsi"/>
          <w:sz w:val="22"/>
          <w:szCs w:val="22"/>
        </w:rPr>
        <w:t>“</w:t>
      </w:r>
      <w:r w:rsidR="00865BFB">
        <w:rPr>
          <w:rFonts w:asciiTheme="minorHAnsi" w:hAnsiTheme="minorHAnsi" w:cstheme="minorHAnsi"/>
          <w:sz w:val="22"/>
          <w:szCs w:val="22"/>
        </w:rPr>
        <w:t>Triggering Event</w:t>
      </w:r>
      <w:r w:rsidR="008C22DA">
        <w:rPr>
          <w:rFonts w:asciiTheme="minorHAnsi" w:hAnsiTheme="minorHAnsi" w:cstheme="minorHAnsi"/>
          <w:sz w:val="22"/>
          <w:szCs w:val="22"/>
        </w:rPr>
        <w:t xml:space="preserve">” is modified to “Triggering Event/Threshold”. </w:t>
      </w:r>
      <w:r w:rsidR="00666F5F">
        <w:rPr>
          <w:rFonts w:asciiTheme="minorHAnsi" w:hAnsiTheme="minorHAnsi" w:cstheme="minorHAnsi"/>
          <w:sz w:val="22"/>
          <w:szCs w:val="22"/>
        </w:rPr>
        <w:t>S</w:t>
      </w:r>
      <w:r w:rsidR="001E031D" w:rsidRPr="008D2FF2">
        <w:rPr>
          <w:rFonts w:asciiTheme="minorHAnsi" w:hAnsiTheme="minorHAnsi" w:cstheme="minorHAnsi"/>
          <w:sz w:val="22"/>
          <w:szCs w:val="22"/>
        </w:rPr>
        <w:t>ample percentage needs to be further discussed.</w:t>
      </w:r>
      <w:r w:rsidR="00865BFB">
        <w:rPr>
          <w:rFonts w:asciiTheme="minorHAnsi" w:hAnsiTheme="minorHAnsi" w:cstheme="minorHAnsi"/>
          <w:sz w:val="22"/>
          <w:szCs w:val="22"/>
        </w:rPr>
        <w:t xml:space="preserve"> </w:t>
      </w:r>
    </w:p>
    <w:p w14:paraId="05703A30" w14:textId="22B5A596" w:rsidR="00E62E4B" w:rsidRPr="008D2FF2" w:rsidRDefault="005F19ED" w:rsidP="00DB1D92">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Proposal 8:</w:t>
      </w:r>
      <w:r w:rsidR="009B32C5" w:rsidRPr="008D2FF2">
        <w:rPr>
          <w:rFonts w:asciiTheme="minorHAnsi" w:hAnsiTheme="minorHAnsi" w:cstheme="minorHAnsi"/>
          <w:b/>
          <w:bCs/>
          <w:sz w:val="22"/>
          <w:szCs w:val="22"/>
        </w:rPr>
        <w:t xml:space="preserve"> The following may be included in the RAN visible QoE configuration:</w:t>
      </w:r>
    </w:p>
    <w:p w14:paraId="7648D108" w14:textId="13D62CD5" w:rsidR="001E031D" w:rsidRPr="008D2FF2" w:rsidRDefault="001E031D" w:rsidP="001E031D">
      <w:pPr>
        <w:pStyle w:val="ListParagraph"/>
        <w:numPr>
          <w:ilvl w:val="0"/>
          <w:numId w:val="19"/>
        </w:num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Start Time</w:t>
      </w:r>
      <w:r w:rsidR="005C3069">
        <w:rPr>
          <w:rFonts w:asciiTheme="minorHAnsi" w:hAnsiTheme="minorHAnsi" w:cstheme="minorHAnsi"/>
          <w:b/>
          <w:bCs/>
          <w:sz w:val="22"/>
          <w:szCs w:val="22"/>
        </w:rPr>
        <w:t>.</w:t>
      </w:r>
    </w:p>
    <w:p w14:paraId="6288056F" w14:textId="2D64E10B" w:rsidR="001E031D" w:rsidRPr="008D2FF2" w:rsidRDefault="001E031D" w:rsidP="001E031D">
      <w:pPr>
        <w:pStyle w:val="ListParagraph"/>
        <w:numPr>
          <w:ilvl w:val="0"/>
          <w:numId w:val="19"/>
        </w:num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Duration</w:t>
      </w:r>
      <w:r w:rsidR="005C3069">
        <w:rPr>
          <w:rFonts w:asciiTheme="minorHAnsi" w:hAnsiTheme="minorHAnsi" w:cstheme="minorHAnsi"/>
          <w:b/>
          <w:bCs/>
          <w:sz w:val="22"/>
          <w:szCs w:val="22"/>
        </w:rPr>
        <w:t>.</w:t>
      </w:r>
    </w:p>
    <w:p w14:paraId="174551F6" w14:textId="163B2027" w:rsidR="001E031D" w:rsidRPr="008D2FF2" w:rsidRDefault="001E031D" w:rsidP="001E031D">
      <w:pPr>
        <w:pStyle w:val="ListParagraph"/>
        <w:numPr>
          <w:ilvl w:val="0"/>
          <w:numId w:val="19"/>
        </w:num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Reporting Interval for periodic case</w:t>
      </w:r>
      <w:r w:rsidR="005C3069">
        <w:rPr>
          <w:rFonts w:asciiTheme="minorHAnsi" w:hAnsiTheme="minorHAnsi" w:cstheme="minorHAnsi"/>
          <w:b/>
          <w:bCs/>
          <w:sz w:val="22"/>
          <w:szCs w:val="22"/>
        </w:rPr>
        <w:t>.</w:t>
      </w:r>
    </w:p>
    <w:p w14:paraId="2D9E2A22" w14:textId="562CB739" w:rsidR="009B32C5" w:rsidRPr="008D2FF2" w:rsidRDefault="001E031D" w:rsidP="001E031D">
      <w:pPr>
        <w:pStyle w:val="ListParagraph"/>
        <w:numPr>
          <w:ilvl w:val="0"/>
          <w:numId w:val="19"/>
        </w:num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Triggering Event</w:t>
      </w:r>
      <w:r w:rsidR="006A51E8">
        <w:rPr>
          <w:rFonts w:asciiTheme="minorHAnsi" w:hAnsiTheme="minorHAnsi" w:cstheme="minorHAnsi"/>
          <w:b/>
          <w:bCs/>
          <w:sz w:val="22"/>
          <w:szCs w:val="22"/>
        </w:rPr>
        <w:t>/Threshold</w:t>
      </w:r>
      <w:r w:rsidRPr="008D2FF2">
        <w:rPr>
          <w:rFonts w:asciiTheme="minorHAnsi" w:hAnsiTheme="minorHAnsi" w:cstheme="minorHAnsi"/>
          <w:b/>
          <w:bCs/>
          <w:sz w:val="22"/>
          <w:szCs w:val="22"/>
        </w:rPr>
        <w:t>.</w:t>
      </w:r>
    </w:p>
    <w:p w14:paraId="5A977992" w14:textId="1EAD02FF" w:rsidR="001D1E4F" w:rsidRPr="008D2FF2" w:rsidRDefault="001D1E4F" w:rsidP="001D1E4F">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 xml:space="preserve">The inclusion of </w:t>
      </w:r>
      <w:r w:rsidR="00907D69">
        <w:rPr>
          <w:rFonts w:asciiTheme="minorHAnsi" w:hAnsiTheme="minorHAnsi" w:cstheme="minorHAnsi"/>
          <w:b/>
          <w:bCs/>
          <w:sz w:val="22"/>
          <w:szCs w:val="22"/>
        </w:rPr>
        <w:t>S</w:t>
      </w:r>
      <w:r w:rsidRPr="008D2FF2">
        <w:rPr>
          <w:rFonts w:asciiTheme="minorHAnsi" w:hAnsiTheme="minorHAnsi" w:cstheme="minorHAnsi"/>
          <w:b/>
          <w:bCs/>
          <w:sz w:val="22"/>
          <w:szCs w:val="22"/>
        </w:rPr>
        <w:t xml:space="preserve">ample </w:t>
      </w:r>
      <w:r w:rsidR="00907D69">
        <w:rPr>
          <w:rFonts w:asciiTheme="minorHAnsi" w:hAnsiTheme="minorHAnsi" w:cstheme="minorHAnsi"/>
          <w:b/>
          <w:bCs/>
          <w:sz w:val="22"/>
          <w:szCs w:val="22"/>
        </w:rPr>
        <w:t>p</w:t>
      </w:r>
      <w:r w:rsidR="000C3D10" w:rsidRPr="008D2FF2">
        <w:rPr>
          <w:rFonts w:asciiTheme="minorHAnsi" w:hAnsiTheme="minorHAnsi" w:cstheme="minorHAnsi"/>
          <w:b/>
          <w:bCs/>
          <w:sz w:val="22"/>
          <w:szCs w:val="22"/>
        </w:rPr>
        <w:t>ercentage is FFS.</w:t>
      </w:r>
    </w:p>
    <w:p w14:paraId="3D10F640" w14:textId="6E6F5337" w:rsidR="005E3B99" w:rsidRPr="008D2FF2" w:rsidRDefault="002F5FB2" w:rsidP="00DB1D92">
      <w:pPr>
        <w:pStyle w:val="Heading2"/>
        <w:rPr>
          <w:rFonts w:asciiTheme="minorHAnsi" w:hAnsiTheme="minorHAnsi" w:cstheme="minorHAnsi"/>
          <w:sz w:val="36"/>
          <w:szCs w:val="36"/>
        </w:rPr>
      </w:pPr>
      <w:r w:rsidRPr="008D2FF2">
        <w:rPr>
          <w:rFonts w:asciiTheme="minorHAnsi" w:hAnsiTheme="minorHAnsi" w:cstheme="minorHAnsi"/>
          <w:sz w:val="36"/>
          <w:szCs w:val="36"/>
        </w:rPr>
        <w:t>RAN2</w:t>
      </w:r>
      <w:r w:rsidR="00145A61" w:rsidRPr="008D2FF2">
        <w:rPr>
          <w:rFonts w:asciiTheme="minorHAnsi" w:hAnsiTheme="minorHAnsi" w:cstheme="minorHAnsi"/>
          <w:sz w:val="36"/>
          <w:szCs w:val="36"/>
        </w:rPr>
        <w:t xml:space="preserve"> specification</w:t>
      </w:r>
      <w:r w:rsidRPr="008D2FF2">
        <w:rPr>
          <w:rFonts w:asciiTheme="minorHAnsi" w:hAnsiTheme="minorHAnsi" w:cstheme="minorHAnsi"/>
          <w:sz w:val="36"/>
          <w:szCs w:val="36"/>
        </w:rPr>
        <w:t xml:space="preserve"> impact of </w:t>
      </w:r>
      <w:r w:rsidR="00B921B7" w:rsidRPr="008D2FF2">
        <w:rPr>
          <w:rFonts w:asciiTheme="minorHAnsi" w:hAnsiTheme="minorHAnsi" w:cstheme="minorHAnsi"/>
          <w:sz w:val="36"/>
          <w:szCs w:val="36"/>
        </w:rPr>
        <w:t>RVQoE</w:t>
      </w:r>
      <w:r w:rsidR="007F3F36" w:rsidRPr="008D2FF2">
        <w:rPr>
          <w:rFonts w:asciiTheme="minorHAnsi" w:hAnsiTheme="minorHAnsi" w:cstheme="minorHAnsi"/>
          <w:sz w:val="36"/>
          <w:szCs w:val="36"/>
        </w:rPr>
        <w:t xml:space="preserve"> </w:t>
      </w:r>
    </w:p>
    <w:p w14:paraId="4EC3B71D" w14:textId="01A112E3" w:rsidR="005E3B99" w:rsidRPr="008D2FF2" w:rsidRDefault="00C42E9D" w:rsidP="00DB1D92">
      <w:pPr>
        <w:spacing w:before="120" w:after="0"/>
        <w:jc w:val="left"/>
        <w:rPr>
          <w:rFonts w:asciiTheme="minorHAnsi" w:hAnsiTheme="minorHAnsi" w:cstheme="minorHAnsi"/>
          <w:bCs/>
          <w:sz w:val="22"/>
          <w:szCs w:val="22"/>
        </w:rPr>
      </w:pPr>
      <w:r w:rsidRPr="008D2FF2">
        <w:rPr>
          <w:rFonts w:asciiTheme="minorHAnsi" w:hAnsiTheme="minorHAnsi" w:cstheme="minorHAnsi"/>
          <w:bCs/>
          <w:sz w:val="22"/>
          <w:szCs w:val="22"/>
        </w:rPr>
        <w:t>One of the agreements from the RAN3#11</w:t>
      </w:r>
      <w:r w:rsidR="00B62FF7" w:rsidRPr="008D2FF2">
        <w:rPr>
          <w:rFonts w:asciiTheme="minorHAnsi" w:hAnsiTheme="minorHAnsi" w:cstheme="minorHAnsi"/>
          <w:bCs/>
          <w:sz w:val="22"/>
          <w:szCs w:val="22"/>
        </w:rPr>
        <w:t>2</w:t>
      </w:r>
      <w:r w:rsidRPr="008D2FF2">
        <w:rPr>
          <w:rFonts w:asciiTheme="minorHAnsi" w:hAnsiTheme="minorHAnsi" w:cstheme="minorHAnsi"/>
          <w:bCs/>
          <w:sz w:val="22"/>
          <w:szCs w:val="22"/>
        </w:rPr>
        <w:t>-e meeting states the following:</w:t>
      </w:r>
    </w:p>
    <w:p w14:paraId="23BBF41B" w14:textId="6CAFEAA0" w:rsidR="003D4C0B" w:rsidRPr="008D2FF2" w:rsidRDefault="003D4C0B" w:rsidP="00DB1D92">
      <w:pPr>
        <w:spacing w:before="120" w:after="0"/>
        <w:ind w:left="360"/>
        <w:jc w:val="left"/>
        <w:rPr>
          <w:rFonts w:asciiTheme="minorHAnsi" w:hAnsiTheme="minorHAnsi" w:cstheme="minorHAnsi"/>
          <w:bCs/>
          <w:sz w:val="24"/>
          <w:szCs w:val="24"/>
        </w:rPr>
      </w:pPr>
      <w:r w:rsidRPr="008D2FF2">
        <w:rPr>
          <w:rFonts w:asciiTheme="minorHAnsi" w:hAnsiTheme="minorHAnsi" w:cstheme="minorHAnsi"/>
          <w:b/>
          <w:bCs/>
          <w:color w:val="00B050"/>
        </w:rPr>
        <w:t xml:space="preserve">The UE is assumed to indicate to the RAN its capability with respect to providing </w:t>
      </w:r>
      <w:r w:rsidR="00B921B7" w:rsidRPr="008D2FF2">
        <w:rPr>
          <w:rFonts w:asciiTheme="minorHAnsi" w:hAnsiTheme="minorHAnsi" w:cstheme="minorHAnsi"/>
          <w:b/>
          <w:bCs/>
          <w:color w:val="00B050"/>
        </w:rPr>
        <w:t>RVQoE</w:t>
      </w:r>
      <w:r w:rsidRPr="008D2FF2">
        <w:rPr>
          <w:rFonts w:asciiTheme="minorHAnsi" w:hAnsiTheme="minorHAnsi" w:cstheme="minorHAnsi"/>
          <w:b/>
          <w:bCs/>
          <w:color w:val="00B050"/>
        </w:rPr>
        <w:t xml:space="preserve"> metrics (LS to RAN2 seems needed).</w:t>
      </w:r>
    </w:p>
    <w:p w14:paraId="33D525C7" w14:textId="49D3CA2B" w:rsidR="00DE4524" w:rsidRPr="008D2FF2" w:rsidRDefault="003947E6" w:rsidP="00DB1D92">
      <w:pPr>
        <w:spacing w:before="120" w:after="0"/>
        <w:jc w:val="left"/>
        <w:rPr>
          <w:rFonts w:asciiTheme="minorHAnsi" w:hAnsiTheme="minorHAnsi" w:cstheme="minorHAnsi"/>
          <w:bCs/>
          <w:sz w:val="22"/>
          <w:szCs w:val="22"/>
        </w:rPr>
      </w:pPr>
      <w:r w:rsidRPr="008D2FF2">
        <w:rPr>
          <w:rFonts w:asciiTheme="minorHAnsi" w:hAnsiTheme="minorHAnsi" w:cstheme="minorHAnsi"/>
          <w:bCs/>
          <w:sz w:val="22"/>
          <w:szCs w:val="22"/>
        </w:rPr>
        <w:t>Based on the above indication, and the indication from the OAM about which QoE metrics visible to RAN are configured at the UE</w:t>
      </w:r>
      <w:r w:rsidR="00F5227E" w:rsidRPr="008D2FF2">
        <w:rPr>
          <w:rFonts w:asciiTheme="minorHAnsi" w:hAnsiTheme="minorHAnsi" w:cstheme="minorHAnsi"/>
          <w:bCs/>
          <w:sz w:val="22"/>
          <w:szCs w:val="22"/>
        </w:rPr>
        <w:t xml:space="preserve"> (as discussed in Section</w:t>
      </w:r>
      <w:r w:rsidR="00E764D6" w:rsidRPr="008D2FF2">
        <w:rPr>
          <w:rFonts w:asciiTheme="minorHAnsi" w:hAnsiTheme="minorHAnsi" w:cstheme="minorHAnsi"/>
          <w:bCs/>
          <w:sz w:val="22"/>
          <w:szCs w:val="22"/>
        </w:rPr>
        <w:t xml:space="preserve"> 2.1</w:t>
      </w:r>
      <w:r w:rsidR="00F5227E" w:rsidRPr="008D2FF2">
        <w:rPr>
          <w:rFonts w:asciiTheme="minorHAnsi" w:hAnsiTheme="minorHAnsi" w:cstheme="minorHAnsi"/>
          <w:bCs/>
          <w:sz w:val="22"/>
          <w:szCs w:val="22"/>
        </w:rPr>
        <w:t>)</w:t>
      </w:r>
      <w:r w:rsidRPr="008D2FF2">
        <w:rPr>
          <w:rFonts w:asciiTheme="minorHAnsi" w:hAnsiTheme="minorHAnsi" w:cstheme="minorHAnsi"/>
          <w:bCs/>
          <w:sz w:val="22"/>
          <w:szCs w:val="22"/>
        </w:rPr>
        <w:t xml:space="preserve">, the RAN assembles the </w:t>
      </w:r>
      <w:r w:rsidR="00B921B7" w:rsidRPr="008D2FF2">
        <w:rPr>
          <w:rFonts w:asciiTheme="minorHAnsi" w:hAnsiTheme="minorHAnsi" w:cstheme="minorHAnsi"/>
          <w:bCs/>
          <w:sz w:val="22"/>
          <w:szCs w:val="22"/>
        </w:rPr>
        <w:t>RVQoE</w:t>
      </w:r>
      <w:r w:rsidRPr="008D2FF2">
        <w:rPr>
          <w:rFonts w:asciiTheme="minorHAnsi" w:hAnsiTheme="minorHAnsi" w:cstheme="minorHAnsi"/>
          <w:bCs/>
          <w:sz w:val="22"/>
          <w:szCs w:val="22"/>
        </w:rPr>
        <w:t xml:space="preserve"> configuration and sends it to the UE</w:t>
      </w:r>
      <w:r w:rsidR="0079138C" w:rsidRPr="008D2FF2">
        <w:rPr>
          <w:rFonts w:asciiTheme="minorHAnsi" w:hAnsiTheme="minorHAnsi" w:cstheme="minorHAnsi"/>
          <w:bCs/>
          <w:sz w:val="22"/>
          <w:szCs w:val="22"/>
        </w:rPr>
        <w:t xml:space="preserve">. </w:t>
      </w:r>
    </w:p>
    <w:p w14:paraId="27EAE769" w14:textId="03A54830" w:rsidR="009434A7" w:rsidRPr="008D2FF2" w:rsidRDefault="00FD3DD4" w:rsidP="00DB1D92">
      <w:pPr>
        <w:spacing w:before="120" w:after="0"/>
        <w:jc w:val="left"/>
        <w:rPr>
          <w:rFonts w:asciiTheme="minorHAnsi" w:hAnsiTheme="minorHAnsi" w:cstheme="minorHAnsi"/>
          <w:bCs/>
          <w:sz w:val="22"/>
          <w:szCs w:val="22"/>
        </w:rPr>
      </w:pPr>
      <w:r w:rsidRPr="008D2FF2">
        <w:rPr>
          <w:rFonts w:asciiTheme="minorHAnsi" w:hAnsiTheme="minorHAnsi" w:cstheme="minorHAnsi"/>
          <w:bCs/>
          <w:sz w:val="22"/>
          <w:szCs w:val="22"/>
        </w:rPr>
        <w:t>Based on the above, we conclude that t</w:t>
      </w:r>
      <w:r w:rsidR="0079138C" w:rsidRPr="008D2FF2">
        <w:rPr>
          <w:rFonts w:asciiTheme="minorHAnsi" w:hAnsiTheme="minorHAnsi" w:cstheme="minorHAnsi"/>
          <w:bCs/>
          <w:sz w:val="22"/>
          <w:szCs w:val="22"/>
        </w:rPr>
        <w:t xml:space="preserve">he </w:t>
      </w:r>
      <w:r w:rsidR="00B921B7" w:rsidRPr="008D2FF2">
        <w:rPr>
          <w:rFonts w:asciiTheme="minorHAnsi" w:hAnsiTheme="minorHAnsi" w:cstheme="minorHAnsi"/>
          <w:bCs/>
          <w:sz w:val="22"/>
          <w:szCs w:val="22"/>
        </w:rPr>
        <w:t>RVQoE</w:t>
      </w:r>
      <w:r w:rsidR="0079138C" w:rsidRPr="008D2FF2">
        <w:rPr>
          <w:rFonts w:asciiTheme="minorHAnsi" w:hAnsiTheme="minorHAnsi" w:cstheme="minorHAnsi"/>
          <w:bCs/>
          <w:sz w:val="22"/>
          <w:szCs w:val="22"/>
        </w:rPr>
        <w:t xml:space="preserve"> mechanism </w:t>
      </w:r>
      <w:r w:rsidR="009434A7" w:rsidRPr="008D2FF2">
        <w:rPr>
          <w:rFonts w:asciiTheme="minorHAnsi" w:hAnsiTheme="minorHAnsi" w:cstheme="minorHAnsi"/>
          <w:bCs/>
          <w:sz w:val="22"/>
          <w:szCs w:val="22"/>
        </w:rPr>
        <w:t>incurs the following RAN2 RRC impacts:</w:t>
      </w:r>
    </w:p>
    <w:p w14:paraId="38EE45BD" w14:textId="09A1BF94" w:rsidR="00FD3DD4" w:rsidRPr="008D2FF2" w:rsidRDefault="004F36CE" w:rsidP="00DB1D92">
      <w:pPr>
        <w:pStyle w:val="ListParagraph"/>
        <w:numPr>
          <w:ilvl w:val="0"/>
          <w:numId w:val="10"/>
        </w:numPr>
        <w:spacing w:before="120" w:after="0"/>
        <w:jc w:val="left"/>
        <w:rPr>
          <w:rFonts w:asciiTheme="minorHAnsi" w:hAnsiTheme="minorHAnsi" w:cstheme="minorHAnsi"/>
          <w:bCs/>
          <w:sz w:val="22"/>
          <w:szCs w:val="22"/>
        </w:rPr>
      </w:pPr>
      <w:r w:rsidRPr="008D2FF2">
        <w:rPr>
          <w:rFonts w:asciiTheme="minorHAnsi" w:hAnsiTheme="minorHAnsi" w:cstheme="minorHAnsi"/>
          <w:bCs/>
          <w:sz w:val="22"/>
          <w:szCs w:val="22"/>
        </w:rPr>
        <w:t xml:space="preserve">In RRC, a </w:t>
      </w:r>
      <w:r w:rsidR="00B921B7" w:rsidRPr="008D2FF2">
        <w:rPr>
          <w:rFonts w:asciiTheme="minorHAnsi" w:hAnsiTheme="minorHAnsi" w:cstheme="minorHAnsi"/>
          <w:bCs/>
          <w:sz w:val="22"/>
          <w:szCs w:val="22"/>
        </w:rPr>
        <w:t>RVQoE</w:t>
      </w:r>
      <w:r w:rsidR="003C5A77" w:rsidRPr="008D2FF2">
        <w:rPr>
          <w:rFonts w:asciiTheme="minorHAnsi" w:hAnsiTheme="minorHAnsi" w:cstheme="minorHAnsi"/>
          <w:bCs/>
          <w:sz w:val="22"/>
          <w:szCs w:val="22"/>
        </w:rPr>
        <w:t xml:space="preserve"> </w:t>
      </w:r>
      <w:r w:rsidR="00275831" w:rsidRPr="008D2FF2">
        <w:rPr>
          <w:rFonts w:asciiTheme="minorHAnsi" w:hAnsiTheme="minorHAnsi" w:cstheme="minorHAnsi"/>
          <w:bCs/>
          <w:sz w:val="22"/>
          <w:szCs w:val="22"/>
        </w:rPr>
        <w:t>capability indication</w:t>
      </w:r>
      <w:r w:rsidR="00E26F07" w:rsidRPr="008D2FF2">
        <w:rPr>
          <w:rFonts w:asciiTheme="minorHAnsi" w:hAnsiTheme="minorHAnsi" w:cstheme="minorHAnsi"/>
          <w:bCs/>
          <w:sz w:val="22"/>
          <w:szCs w:val="22"/>
        </w:rPr>
        <w:t xml:space="preserve"> </w:t>
      </w:r>
      <w:r w:rsidRPr="008D2FF2">
        <w:rPr>
          <w:rFonts w:asciiTheme="minorHAnsi" w:hAnsiTheme="minorHAnsi" w:cstheme="minorHAnsi"/>
          <w:bCs/>
          <w:sz w:val="22"/>
          <w:szCs w:val="22"/>
        </w:rPr>
        <w:t>from the UE</w:t>
      </w:r>
      <w:r w:rsidR="003938C0" w:rsidRPr="008D2FF2">
        <w:rPr>
          <w:rFonts w:asciiTheme="minorHAnsi" w:hAnsiTheme="minorHAnsi" w:cstheme="minorHAnsi"/>
          <w:bCs/>
          <w:sz w:val="22"/>
          <w:szCs w:val="22"/>
        </w:rPr>
        <w:t xml:space="preserve"> (e.g.</w:t>
      </w:r>
      <w:r w:rsidR="008E2086" w:rsidRPr="008D2FF2">
        <w:rPr>
          <w:rFonts w:asciiTheme="minorHAnsi" w:hAnsiTheme="minorHAnsi" w:cstheme="minorHAnsi"/>
          <w:bCs/>
          <w:sz w:val="22"/>
          <w:szCs w:val="22"/>
        </w:rPr>
        <w:t>,</w:t>
      </w:r>
      <w:r w:rsidR="003938C0" w:rsidRPr="008D2FF2">
        <w:rPr>
          <w:rFonts w:asciiTheme="minorHAnsi" w:hAnsiTheme="minorHAnsi" w:cstheme="minorHAnsi"/>
          <w:bCs/>
          <w:sz w:val="22"/>
          <w:szCs w:val="22"/>
        </w:rPr>
        <w:t xml:space="preserve"> a flag indicating whether</w:t>
      </w:r>
      <w:r w:rsidR="00E26F07" w:rsidRPr="008D2FF2">
        <w:rPr>
          <w:rFonts w:asciiTheme="minorHAnsi" w:hAnsiTheme="minorHAnsi" w:cstheme="minorHAnsi"/>
          <w:bCs/>
          <w:sz w:val="22"/>
          <w:szCs w:val="22"/>
        </w:rPr>
        <w:t xml:space="preserve"> the UE supports reporting of</w:t>
      </w:r>
      <w:r w:rsidR="003938C0" w:rsidRPr="008D2FF2">
        <w:rPr>
          <w:rFonts w:asciiTheme="minorHAnsi" w:hAnsiTheme="minorHAnsi" w:cstheme="minorHAnsi"/>
          <w:bCs/>
          <w:sz w:val="22"/>
          <w:szCs w:val="22"/>
        </w:rPr>
        <w:t xml:space="preserve"> </w:t>
      </w:r>
      <w:r w:rsidR="00B921B7" w:rsidRPr="008D2FF2">
        <w:rPr>
          <w:rFonts w:asciiTheme="minorHAnsi" w:hAnsiTheme="minorHAnsi" w:cstheme="minorHAnsi"/>
          <w:bCs/>
          <w:sz w:val="22"/>
          <w:szCs w:val="22"/>
        </w:rPr>
        <w:t>RVQoE</w:t>
      </w:r>
      <w:r w:rsidR="003938C0" w:rsidRPr="008D2FF2">
        <w:rPr>
          <w:rFonts w:asciiTheme="minorHAnsi" w:hAnsiTheme="minorHAnsi" w:cstheme="minorHAnsi"/>
          <w:bCs/>
          <w:sz w:val="22"/>
          <w:szCs w:val="22"/>
        </w:rPr>
        <w:t>)</w:t>
      </w:r>
      <w:r w:rsidR="003C5A77" w:rsidRPr="008D2FF2">
        <w:rPr>
          <w:rFonts w:asciiTheme="minorHAnsi" w:hAnsiTheme="minorHAnsi" w:cstheme="minorHAnsi"/>
          <w:bCs/>
          <w:sz w:val="22"/>
          <w:szCs w:val="22"/>
        </w:rPr>
        <w:t>.</w:t>
      </w:r>
    </w:p>
    <w:p w14:paraId="61D7EAAE" w14:textId="1141E7EA" w:rsidR="00275831" w:rsidRPr="008D2FF2" w:rsidRDefault="00275831" w:rsidP="00DB1D92">
      <w:pPr>
        <w:pStyle w:val="ListParagraph"/>
        <w:numPr>
          <w:ilvl w:val="0"/>
          <w:numId w:val="10"/>
        </w:numPr>
        <w:spacing w:before="120" w:after="0"/>
        <w:jc w:val="left"/>
        <w:rPr>
          <w:rFonts w:asciiTheme="minorHAnsi" w:hAnsiTheme="minorHAnsi" w:cstheme="minorHAnsi"/>
          <w:bCs/>
          <w:sz w:val="22"/>
          <w:szCs w:val="22"/>
        </w:rPr>
      </w:pPr>
      <w:r w:rsidRPr="008D2FF2">
        <w:rPr>
          <w:rFonts w:asciiTheme="minorHAnsi" w:hAnsiTheme="minorHAnsi" w:cstheme="minorHAnsi"/>
          <w:bCs/>
          <w:sz w:val="22"/>
          <w:szCs w:val="22"/>
        </w:rPr>
        <w:t xml:space="preserve">RRC signalling support for configuration and reporting of </w:t>
      </w:r>
      <w:r w:rsidR="00B921B7" w:rsidRPr="008D2FF2">
        <w:rPr>
          <w:rFonts w:asciiTheme="minorHAnsi" w:hAnsiTheme="minorHAnsi" w:cstheme="minorHAnsi"/>
          <w:bCs/>
          <w:sz w:val="22"/>
          <w:szCs w:val="22"/>
        </w:rPr>
        <w:t>RVQoE</w:t>
      </w:r>
      <w:r w:rsidRPr="008D2FF2">
        <w:rPr>
          <w:rFonts w:asciiTheme="minorHAnsi" w:hAnsiTheme="minorHAnsi" w:cstheme="minorHAnsi"/>
          <w:bCs/>
          <w:sz w:val="22"/>
          <w:szCs w:val="22"/>
        </w:rPr>
        <w:t xml:space="preserve">. </w:t>
      </w:r>
    </w:p>
    <w:p w14:paraId="361B0F70" w14:textId="21956352" w:rsidR="00877DBD" w:rsidRPr="008D2FF2" w:rsidRDefault="00877DBD" w:rsidP="00DB1D92">
      <w:pPr>
        <w:spacing w:before="120" w:after="0"/>
        <w:jc w:val="left"/>
        <w:rPr>
          <w:rFonts w:asciiTheme="minorHAnsi" w:hAnsiTheme="minorHAnsi" w:cstheme="minorHAnsi"/>
          <w:bCs/>
          <w:sz w:val="22"/>
          <w:szCs w:val="22"/>
        </w:rPr>
      </w:pPr>
      <w:r w:rsidRPr="008D2FF2">
        <w:rPr>
          <w:rFonts w:asciiTheme="minorHAnsi" w:hAnsiTheme="minorHAnsi" w:cstheme="minorHAnsi"/>
          <w:bCs/>
          <w:sz w:val="22"/>
          <w:szCs w:val="22"/>
        </w:rPr>
        <w:t>In R3-21</w:t>
      </w:r>
      <w:r w:rsidR="00854406" w:rsidRPr="008D2FF2">
        <w:rPr>
          <w:rFonts w:asciiTheme="minorHAnsi" w:hAnsiTheme="minorHAnsi" w:cstheme="minorHAnsi"/>
          <w:bCs/>
          <w:sz w:val="22"/>
          <w:szCs w:val="22"/>
        </w:rPr>
        <w:t>4730</w:t>
      </w:r>
      <w:r w:rsidRPr="008D2FF2">
        <w:rPr>
          <w:rFonts w:asciiTheme="minorHAnsi" w:hAnsiTheme="minorHAnsi" w:cstheme="minorHAnsi"/>
          <w:bCs/>
          <w:sz w:val="22"/>
          <w:szCs w:val="22"/>
        </w:rPr>
        <w:t xml:space="preserve"> we propose the following </w:t>
      </w:r>
      <w:r w:rsidR="00B921B7" w:rsidRPr="008D2FF2">
        <w:rPr>
          <w:rFonts w:asciiTheme="minorHAnsi" w:hAnsiTheme="minorHAnsi" w:cstheme="minorHAnsi"/>
          <w:bCs/>
          <w:sz w:val="22"/>
          <w:szCs w:val="22"/>
        </w:rPr>
        <w:t>RVQoE</w:t>
      </w:r>
      <w:r w:rsidRPr="008D2FF2">
        <w:rPr>
          <w:rFonts w:asciiTheme="minorHAnsi" w:hAnsiTheme="minorHAnsi" w:cstheme="minorHAnsi"/>
          <w:bCs/>
          <w:sz w:val="22"/>
          <w:szCs w:val="22"/>
        </w:rPr>
        <w:t xml:space="preserve"> metrics:</w:t>
      </w:r>
    </w:p>
    <w:p w14:paraId="04D47F95" w14:textId="1E68A425" w:rsidR="00701BBE" w:rsidRPr="008D2FF2" w:rsidRDefault="00701BBE" w:rsidP="00DB1D92">
      <w:pPr>
        <w:pStyle w:val="ListParagraph"/>
        <w:numPr>
          <w:ilvl w:val="0"/>
          <w:numId w:val="11"/>
        </w:numPr>
        <w:spacing w:before="120" w:after="0"/>
        <w:jc w:val="left"/>
        <w:rPr>
          <w:rFonts w:asciiTheme="minorHAnsi" w:hAnsiTheme="minorHAnsi" w:cstheme="minorHAnsi"/>
          <w:bCs/>
          <w:sz w:val="22"/>
          <w:szCs w:val="22"/>
        </w:rPr>
      </w:pPr>
      <w:r w:rsidRPr="008D2FF2">
        <w:rPr>
          <w:rFonts w:asciiTheme="minorHAnsi" w:hAnsiTheme="minorHAnsi" w:cstheme="minorHAnsi"/>
          <w:bCs/>
          <w:sz w:val="22"/>
          <w:szCs w:val="22"/>
        </w:rPr>
        <w:t>Buffer Level</w:t>
      </w:r>
      <w:r w:rsidR="00550DD8">
        <w:rPr>
          <w:rFonts w:asciiTheme="minorHAnsi" w:hAnsiTheme="minorHAnsi" w:cstheme="minorHAnsi"/>
          <w:bCs/>
          <w:sz w:val="22"/>
          <w:szCs w:val="22"/>
        </w:rPr>
        <w:t>.</w:t>
      </w:r>
    </w:p>
    <w:p w14:paraId="1BAD48B1" w14:textId="5695687E" w:rsidR="00A90E1E" w:rsidRPr="008D2FF2" w:rsidRDefault="00A90E1E" w:rsidP="00DB1D92">
      <w:pPr>
        <w:pStyle w:val="ListParagraph"/>
        <w:numPr>
          <w:ilvl w:val="0"/>
          <w:numId w:val="11"/>
        </w:numPr>
        <w:spacing w:before="120" w:after="0"/>
        <w:jc w:val="left"/>
        <w:rPr>
          <w:rFonts w:asciiTheme="minorHAnsi" w:hAnsiTheme="minorHAnsi" w:cstheme="minorHAnsi"/>
          <w:bCs/>
          <w:sz w:val="22"/>
          <w:szCs w:val="22"/>
        </w:rPr>
      </w:pPr>
      <w:r w:rsidRPr="008D2FF2">
        <w:rPr>
          <w:rFonts w:asciiTheme="minorHAnsi" w:hAnsiTheme="minorHAnsi" w:cstheme="minorHAnsi"/>
          <w:bCs/>
          <w:sz w:val="22"/>
          <w:szCs w:val="22"/>
        </w:rPr>
        <w:t>Buffer Level Alarm</w:t>
      </w:r>
      <w:r w:rsidR="00550DD8">
        <w:rPr>
          <w:rFonts w:asciiTheme="minorHAnsi" w:hAnsiTheme="minorHAnsi" w:cstheme="minorHAnsi"/>
          <w:bCs/>
          <w:sz w:val="22"/>
          <w:szCs w:val="22"/>
        </w:rPr>
        <w:t>.</w:t>
      </w:r>
    </w:p>
    <w:p w14:paraId="2C9EB33F" w14:textId="6749C04A" w:rsidR="00877713" w:rsidRPr="008D2FF2" w:rsidRDefault="00701BBE" w:rsidP="00DB1D92">
      <w:pPr>
        <w:pStyle w:val="ListParagraph"/>
        <w:numPr>
          <w:ilvl w:val="0"/>
          <w:numId w:val="11"/>
        </w:numPr>
        <w:spacing w:before="120" w:after="0"/>
        <w:jc w:val="left"/>
        <w:rPr>
          <w:rFonts w:asciiTheme="minorHAnsi" w:hAnsiTheme="minorHAnsi" w:cstheme="minorHAnsi"/>
          <w:bCs/>
          <w:sz w:val="22"/>
          <w:szCs w:val="22"/>
        </w:rPr>
      </w:pPr>
      <w:r w:rsidRPr="008D2FF2">
        <w:rPr>
          <w:rFonts w:asciiTheme="minorHAnsi" w:hAnsiTheme="minorHAnsi" w:cstheme="minorHAnsi"/>
          <w:bCs/>
          <w:sz w:val="22"/>
          <w:szCs w:val="22"/>
        </w:rPr>
        <w:t>Playout Delay for Media Start</w:t>
      </w:r>
      <w:r w:rsidR="00242A93">
        <w:rPr>
          <w:rFonts w:asciiTheme="minorHAnsi" w:hAnsiTheme="minorHAnsi" w:cstheme="minorHAnsi"/>
          <w:bCs/>
          <w:sz w:val="22"/>
          <w:szCs w:val="22"/>
        </w:rPr>
        <w:t>-U</w:t>
      </w:r>
      <w:r w:rsidRPr="008D2FF2">
        <w:rPr>
          <w:rFonts w:asciiTheme="minorHAnsi" w:hAnsiTheme="minorHAnsi" w:cstheme="minorHAnsi"/>
          <w:bCs/>
          <w:sz w:val="22"/>
          <w:szCs w:val="22"/>
        </w:rPr>
        <w:t>p</w:t>
      </w:r>
      <w:r w:rsidR="00550DD8">
        <w:rPr>
          <w:rFonts w:asciiTheme="minorHAnsi" w:hAnsiTheme="minorHAnsi" w:cstheme="minorHAnsi"/>
          <w:bCs/>
          <w:sz w:val="22"/>
          <w:szCs w:val="22"/>
        </w:rPr>
        <w:t>.</w:t>
      </w:r>
    </w:p>
    <w:p w14:paraId="7F8AE180" w14:textId="195F7884" w:rsidR="00877DBD" w:rsidRPr="008D2FF2" w:rsidRDefault="00701BBE" w:rsidP="00DB1D92">
      <w:pPr>
        <w:pStyle w:val="ListParagraph"/>
        <w:numPr>
          <w:ilvl w:val="0"/>
          <w:numId w:val="11"/>
        </w:numPr>
        <w:spacing w:before="120" w:after="0"/>
        <w:jc w:val="left"/>
        <w:rPr>
          <w:rFonts w:asciiTheme="minorHAnsi" w:hAnsiTheme="minorHAnsi" w:cstheme="minorHAnsi"/>
          <w:bCs/>
          <w:sz w:val="22"/>
          <w:szCs w:val="22"/>
        </w:rPr>
      </w:pPr>
      <w:r w:rsidRPr="008D2FF2">
        <w:rPr>
          <w:rFonts w:asciiTheme="minorHAnsi" w:hAnsiTheme="minorHAnsi" w:cstheme="minorHAnsi"/>
          <w:bCs/>
          <w:sz w:val="22"/>
          <w:szCs w:val="22"/>
        </w:rPr>
        <w:t>Play List.</w:t>
      </w:r>
    </w:p>
    <w:p w14:paraId="0B1B083A" w14:textId="570A3D5C" w:rsidR="003D4C0B" w:rsidRPr="007B3720" w:rsidRDefault="009E0C85" w:rsidP="00DB1D92">
      <w:pPr>
        <w:spacing w:before="120" w:after="0"/>
        <w:jc w:val="left"/>
        <w:rPr>
          <w:rFonts w:asciiTheme="minorHAnsi" w:hAnsiTheme="minorHAnsi" w:cstheme="minorHAnsi"/>
          <w:bCs/>
          <w:sz w:val="22"/>
          <w:szCs w:val="22"/>
        </w:rPr>
      </w:pPr>
      <w:r w:rsidRPr="008D2FF2">
        <w:rPr>
          <w:rFonts w:asciiTheme="minorHAnsi" w:hAnsiTheme="minorHAnsi" w:cstheme="minorHAnsi"/>
          <w:bCs/>
          <w:sz w:val="22"/>
          <w:szCs w:val="22"/>
        </w:rPr>
        <w:t xml:space="preserve">A </w:t>
      </w:r>
      <w:r w:rsidRPr="0008322A">
        <w:rPr>
          <w:rFonts w:asciiTheme="minorHAnsi" w:hAnsiTheme="minorHAnsi" w:cstheme="minorHAnsi"/>
          <w:bCs/>
          <w:sz w:val="22"/>
          <w:szCs w:val="22"/>
        </w:rPr>
        <w:t xml:space="preserve">draft LS to RAN2, including also the </w:t>
      </w:r>
      <w:r w:rsidR="00B921B7" w:rsidRPr="007B3720">
        <w:rPr>
          <w:rFonts w:asciiTheme="minorHAnsi" w:hAnsiTheme="minorHAnsi" w:cstheme="minorHAnsi"/>
          <w:bCs/>
          <w:sz w:val="22"/>
          <w:szCs w:val="22"/>
        </w:rPr>
        <w:t>RVQoE</w:t>
      </w:r>
      <w:r w:rsidRPr="007B3720">
        <w:rPr>
          <w:rFonts w:asciiTheme="minorHAnsi" w:hAnsiTheme="minorHAnsi" w:cstheme="minorHAnsi"/>
          <w:bCs/>
          <w:sz w:val="22"/>
          <w:szCs w:val="22"/>
        </w:rPr>
        <w:t xml:space="preserve"> </w:t>
      </w:r>
      <w:r w:rsidR="00701BBE" w:rsidRPr="007B3720">
        <w:rPr>
          <w:rFonts w:asciiTheme="minorHAnsi" w:hAnsiTheme="minorHAnsi" w:cstheme="minorHAnsi"/>
          <w:bCs/>
          <w:sz w:val="22"/>
          <w:szCs w:val="22"/>
        </w:rPr>
        <w:t>metrics proposed</w:t>
      </w:r>
      <w:r w:rsidRPr="007B3720">
        <w:rPr>
          <w:rFonts w:asciiTheme="minorHAnsi" w:hAnsiTheme="minorHAnsi" w:cstheme="minorHAnsi"/>
          <w:bCs/>
          <w:sz w:val="22"/>
          <w:szCs w:val="22"/>
        </w:rPr>
        <w:t xml:space="preserve"> in R3-21</w:t>
      </w:r>
      <w:r w:rsidR="00854406" w:rsidRPr="007B3720">
        <w:rPr>
          <w:rFonts w:asciiTheme="minorHAnsi" w:hAnsiTheme="minorHAnsi" w:cstheme="minorHAnsi"/>
          <w:bCs/>
          <w:sz w:val="22"/>
          <w:szCs w:val="22"/>
        </w:rPr>
        <w:t>4730</w:t>
      </w:r>
      <w:r w:rsidRPr="007B3720">
        <w:rPr>
          <w:rFonts w:asciiTheme="minorHAnsi" w:hAnsiTheme="minorHAnsi" w:cstheme="minorHAnsi"/>
          <w:bCs/>
          <w:sz w:val="22"/>
          <w:szCs w:val="22"/>
        </w:rPr>
        <w:t xml:space="preserve">, is presented in the </w:t>
      </w:r>
      <w:r w:rsidR="007B3720" w:rsidRPr="007B3720">
        <w:rPr>
          <w:rFonts w:asciiTheme="minorHAnsi" w:hAnsiTheme="minorHAnsi" w:cstheme="minorHAnsi"/>
          <w:bCs/>
          <w:sz w:val="22"/>
          <w:szCs w:val="22"/>
        </w:rPr>
        <w:t>Annex.</w:t>
      </w:r>
    </w:p>
    <w:p w14:paraId="46612C7A" w14:textId="519011EF" w:rsidR="00370022" w:rsidRPr="007B3720" w:rsidRDefault="002F5FB2" w:rsidP="00DB1D92">
      <w:pPr>
        <w:spacing w:before="120" w:after="0"/>
        <w:jc w:val="left"/>
        <w:rPr>
          <w:rFonts w:asciiTheme="minorHAnsi" w:hAnsiTheme="minorHAnsi" w:cstheme="minorHAnsi"/>
          <w:b/>
          <w:sz w:val="22"/>
          <w:szCs w:val="22"/>
        </w:rPr>
      </w:pPr>
      <w:r w:rsidRPr="007B3720">
        <w:rPr>
          <w:rFonts w:asciiTheme="minorHAnsi" w:hAnsiTheme="minorHAnsi" w:cstheme="minorHAnsi"/>
          <w:b/>
          <w:sz w:val="22"/>
          <w:szCs w:val="22"/>
        </w:rPr>
        <w:t xml:space="preserve">Proposal </w:t>
      </w:r>
      <w:r w:rsidR="005F19ED" w:rsidRPr="007B3720">
        <w:rPr>
          <w:rFonts w:asciiTheme="minorHAnsi" w:hAnsiTheme="minorHAnsi" w:cstheme="minorHAnsi"/>
          <w:b/>
          <w:sz w:val="22"/>
          <w:szCs w:val="22"/>
        </w:rPr>
        <w:t>9</w:t>
      </w:r>
      <w:r w:rsidRPr="007B3720">
        <w:rPr>
          <w:rFonts w:asciiTheme="minorHAnsi" w:hAnsiTheme="minorHAnsi" w:cstheme="minorHAnsi"/>
          <w:b/>
          <w:sz w:val="22"/>
          <w:szCs w:val="22"/>
        </w:rPr>
        <w:t xml:space="preserve">: </w:t>
      </w:r>
      <w:r w:rsidR="001F389D" w:rsidRPr="007B3720">
        <w:rPr>
          <w:rFonts w:asciiTheme="minorHAnsi" w:hAnsiTheme="minorHAnsi" w:cstheme="minorHAnsi"/>
          <w:b/>
          <w:sz w:val="22"/>
          <w:szCs w:val="22"/>
        </w:rPr>
        <w:t xml:space="preserve">Agree the draft </w:t>
      </w:r>
      <w:r w:rsidR="00692E2A" w:rsidRPr="007B3720">
        <w:rPr>
          <w:rFonts w:asciiTheme="minorHAnsi" w:hAnsiTheme="minorHAnsi" w:cstheme="minorHAnsi"/>
          <w:b/>
          <w:sz w:val="22"/>
          <w:szCs w:val="22"/>
        </w:rPr>
        <w:t>LS</w:t>
      </w:r>
      <w:r w:rsidR="00370022" w:rsidRPr="007B3720">
        <w:rPr>
          <w:rFonts w:asciiTheme="minorHAnsi" w:hAnsiTheme="minorHAnsi" w:cstheme="minorHAnsi"/>
          <w:b/>
          <w:sz w:val="22"/>
          <w:szCs w:val="22"/>
        </w:rPr>
        <w:t xml:space="preserve"> presented in</w:t>
      </w:r>
      <w:r w:rsidR="000A2B7E" w:rsidRPr="007B3720">
        <w:rPr>
          <w:rFonts w:asciiTheme="minorHAnsi" w:hAnsiTheme="minorHAnsi" w:cstheme="minorHAnsi"/>
          <w:b/>
          <w:sz w:val="22"/>
          <w:szCs w:val="22"/>
        </w:rPr>
        <w:t xml:space="preserve"> the</w:t>
      </w:r>
      <w:r w:rsidR="00370022" w:rsidRPr="007B3720">
        <w:rPr>
          <w:rFonts w:asciiTheme="minorHAnsi" w:hAnsiTheme="minorHAnsi" w:cstheme="minorHAnsi"/>
          <w:b/>
          <w:sz w:val="22"/>
          <w:szCs w:val="22"/>
        </w:rPr>
        <w:t xml:space="preserve"> Annex</w:t>
      </w:r>
      <w:r w:rsidR="005F19ED" w:rsidRPr="007B3720">
        <w:rPr>
          <w:rFonts w:asciiTheme="minorHAnsi" w:hAnsiTheme="minorHAnsi" w:cstheme="minorHAnsi"/>
          <w:b/>
          <w:sz w:val="22"/>
          <w:szCs w:val="22"/>
        </w:rPr>
        <w:t xml:space="preserve"> </w:t>
      </w:r>
      <w:r w:rsidR="00692E2A" w:rsidRPr="007B3720">
        <w:rPr>
          <w:rFonts w:asciiTheme="minorHAnsi" w:hAnsiTheme="minorHAnsi" w:cstheme="minorHAnsi"/>
          <w:b/>
          <w:sz w:val="22"/>
          <w:szCs w:val="22"/>
        </w:rPr>
        <w:t>asking RAN2 to</w:t>
      </w:r>
      <w:r w:rsidR="00370022" w:rsidRPr="007B3720">
        <w:rPr>
          <w:rFonts w:asciiTheme="minorHAnsi" w:hAnsiTheme="minorHAnsi" w:cstheme="minorHAnsi"/>
          <w:b/>
          <w:sz w:val="22"/>
          <w:szCs w:val="22"/>
        </w:rPr>
        <w:t>:</w:t>
      </w:r>
    </w:p>
    <w:p w14:paraId="54B09D70" w14:textId="14803808" w:rsidR="00370022" w:rsidRPr="007B3720" w:rsidRDefault="00304D75" w:rsidP="00DB1D92">
      <w:pPr>
        <w:pStyle w:val="ListParagraph"/>
        <w:numPr>
          <w:ilvl w:val="0"/>
          <w:numId w:val="8"/>
        </w:numPr>
        <w:spacing w:before="120" w:after="0"/>
        <w:jc w:val="left"/>
        <w:rPr>
          <w:rFonts w:asciiTheme="minorHAnsi" w:hAnsiTheme="minorHAnsi" w:cstheme="minorHAnsi"/>
          <w:b/>
          <w:sz w:val="22"/>
          <w:szCs w:val="22"/>
        </w:rPr>
      </w:pPr>
      <w:r w:rsidRPr="007B3720">
        <w:rPr>
          <w:rFonts w:asciiTheme="minorHAnsi" w:hAnsiTheme="minorHAnsi" w:cstheme="minorHAnsi"/>
          <w:b/>
          <w:sz w:val="22"/>
          <w:szCs w:val="22"/>
        </w:rPr>
        <w:t>Define</w:t>
      </w:r>
      <w:r w:rsidR="009807FD" w:rsidRPr="007B3720">
        <w:rPr>
          <w:rFonts w:asciiTheme="minorHAnsi" w:hAnsiTheme="minorHAnsi" w:cstheme="minorHAnsi"/>
          <w:b/>
          <w:sz w:val="22"/>
          <w:szCs w:val="22"/>
        </w:rPr>
        <w:t xml:space="preserve"> in the RRC specification</w:t>
      </w:r>
      <w:r w:rsidRPr="007B3720">
        <w:rPr>
          <w:rFonts w:asciiTheme="minorHAnsi" w:hAnsiTheme="minorHAnsi" w:cstheme="minorHAnsi"/>
          <w:b/>
          <w:sz w:val="22"/>
          <w:szCs w:val="22"/>
        </w:rPr>
        <w:t xml:space="preserve"> a UE capability indication of </w:t>
      </w:r>
      <w:r w:rsidR="00D135D1" w:rsidRPr="007B3720">
        <w:rPr>
          <w:rFonts w:asciiTheme="minorHAnsi" w:hAnsiTheme="minorHAnsi" w:cstheme="minorHAnsi"/>
          <w:b/>
          <w:bCs/>
          <w:sz w:val="22"/>
          <w:szCs w:val="22"/>
        </w:rPr>
        <w:t>RAN visible QoE</w:t>
      </w:r>
      <w:r w:rsidRPr="007B3720">
        <w:rPr>
          <w:rFonts w:asciiTheme="minorHAnsi" w:hAnsiTheme="minorHAnsi" w:cstheme="minorHAnsi"/>
          <w:b/>
          <w:sz w:val="22"/>
          <w:szCs w:val="22"/>
        </w:rPr>
        <w:t xml:space="preserve"> support.</w:t>
      </w:r>
    </w:p>
    <w:p w14:paraId="4D017512" w14:textId="0AABD7A1" w:rsidR="00D74E25" w:rsidRDefault="00D74E25" w:rsidP="00D74E25">
      <w:pPr>
        <w:pStyle w:val="ListParagraph"/>
        <w:numPr>
          <w:ilvl w:val="0"/>
          <w:numId w:val="8"/>
        </w:numPr>
        <w:spacing w:before="120" w:after="0"/>
        <w:jc w:val="left"/>
        <w:rPr>
          <w:rFonts w:asciiTheme="minorHAnsi" w:hAnsiTheme="minorHAnsi" w:cstheme="minorHAnsi"/>
          <w:b/>
          <w:sz w:val="22"/>
          <w:szCs w:val="22"/>
        </w:rPr>
      </w:pPr>
      <w:r w:rsidRPr="007B3720">
        <w:rPr>
          <w:rFonts w:asciiTheme="minorHAnsi" w:hAnsiTheme="minorHAnsi" w:cstheme="minorHAnsi"/>
          <w:b/>
          <w:sz w:val="22"/>
          <w:szCs w:val="22"/>
        </w:rPr>
        <w:t xml:space="preserve">Provide RRC signalling support for delivering the </w:t>
      </w:r>
      <w:r w:rsidR="00D135D1" w:rsidRPr="007B3720">
        <w:rPr>
          <w:rFonts w:asciiTheme="minorHAnsi" w:hAnsiTheme="minorHAnsi" w:cstheme="minorHAnsi"/>
          <w:b/>
          <w:bCs/>
          <w:sz w:val="22"/>
          <w:szCs w:val="22"/>
        </w:rPr>
        <w:t>RAN visible</w:t>
      </w:r>
      <w:r w:rsidR="00D135D1" w:rsidRPr="008D2FF2">
        <w:rPr>
          <w:rFonts w:asciiTheme="minorHAnsi" w:hAnsiTheme="minorHAnsi" w:cstheme="minorHAnsi"/>
          <w:b/>
          <w:bCs/>
          <w:sz w:val="22"/>
          <w:szCs w:val="22"/>
        </w:rPr>
        <w:t xml:space="preserve"> QoE</w:t>
      </w:r>
      <w:r>
        <w:rPr>
          <w:rFonts w:asciiTheme="minorHAnsi" w:hAnsiTheme="minorHAnsi" w:cstheme="minorHAnsi"/>
          <w:b/>
          <w:sz w:val="22"/>
          <w:szCs w:val="22"/>
        </w:rPr>
        <w:t xml:space="preserve"> configuration, consisting of:</w:t>
      </w:r>
    </w:p>
    <w:p w14:paraId="4BF524FB" w14:textId="77777777" w:rsidR="00D74E25" w:rsidRPr="003511EB" w:rsidRDefault="00D74E25" w:rsidP="00D74E25">
      <w:pPr>
        <w:pStyle w:val="ListParagraph"/>
        <w:numPr>
          <w:ilvl w:val="1"/>
          <w:numId w:val="8"/>
        </w:numPr>
        <w:spacing w:before="120" w:after="0"/>
        <w:jc w:val="left"/>
        <w:rPr>
          <w:rFonts w:asciiTheme="minorHAnsi" w:hAnsiTheme="minorHAnsi" w:cstheme="minorHAnsi"/>
          <w:b/>
          <w:sz w:val="22"/>
          <w:szCs w:val="22"/>
        </w:rPr>
      </w:pPr>
      <w:r w:rsidRPr="003511EB">
        <w:rPr>
          <w:rFonts w:asciiTheme="minorHAnsi" w:hAnsiTheme="minorHAnsi" w:cstheme="minorHAnsi"/>
          <w:b/>
          <w:sz w:val="22"/>
          <w:szCs w:val="22"/>
        </w:rPr>
        <w:t>Start Time.</w:t>
      </w:r>
    </w:p>
    <w:p w14:paraId="16988B2D" w14:textId="77777777" w:rsidR="00D74E25" w:rsidRPr="003511EB" w:rsidRDefault="00D74E25" w:rsidP="00D74E25">
      <w:pPr>
        <w:pStyle w:val="ListParagraph"/>
        <w:numPr>
          <w:ilvl w:val="1"/>
          <w:numId w:val="8"/>
        </w:numPr>
        <w:spacing w:before="120" w:after="0"/>
        <w:jc w:val="left"/>
        <w:rPr>
          <w:rFonts w:asciiTheme="minorHAnsi" w:hAnsiTheme="minorHAnsi" w:cstheme="minorHAnsi"/>
          <w:b/>
          <w:sz w:val="22"/>
          <w:szCs w:val="22"/>
        </w:rPr>
      </w:pPr>
      <w:r w:rsidRPr="003511EB">
        <w:rPr>
          <w:rFonts w:asciiTheme="minorHAnsi" w:hAnsiTheme="minorHAnsi" w:cstheme="minorHAnsi"/>
          <w:b/>
          <w:sz w:val="22"/>
          <w:szCs w:val="22"/>
        </w:rPr>
        <w:t>Duration.</w:t>
      </w:r>
    </w:p>
    <w:p w14:paraId="751FF697" w14:textId="77777777" w:rsidR="00D74E25" w:rsidRPr="003511EB" w:rsidRDefault="00D74E25" w:rsidP="00D74E25">
      <w:pPr>
        <w:pStyle w:val="ListParagraph"/>
        <w:numPr>
          <w:ilvl w:val="1"/>
          <w:numId w:val="8"/>
        </w:numPr>
        <w:spacing w:before="120" w:after="0"/>
        <w:jc w:val="left"/>
        <w:rPr>
          <w:rFonts w:asciiTheme="minorHAnsi" w:hAnsiTheme="minorHAnsi" w:cstheme="minorHAnsi"/>
          <w:b/>
          <w:sz w:val="22"/>
          <w:szCs w:val="22"/>
        </w:rPr>
      </w:pPr>
      <w:r w:rsidRPr="003511EB">
        <w:rPr>
          <w:rFonts w:asciiTheme="minorHAnsi" w:hAnsiTheme="minorHAnsi" w:cstheme="minorHAnsi"/>
          <w:b/>
          <w:sz w:val="22"/>
          <w:szCs w:val="22"/>
        </w:rPr>
        <w:t>Reporting Interval for periodic case.</w:t>
      </w:r>
    </w:p>
    <w:p w14:paraId="6643F65D" w14:textId="77777777" w:rsidR="00D74E25" w:rsidRPr="008D2FF2" w:rsidRDefault="00D74E25" w:rsidP="00D74E25">
      <w:pPr>
        <w:pStyle w:val="ListParagraph"/>
        <w:numPr>
          <w:ilvl w:val="1"/>
          <w:numId w:val="8"/>
        </w:numPr>
        <w:spacing w:before="120" w:after="0"/>
        <w:jc w:val="left"/>
        <w:rPr>
          <w:rFonts w:asciiTheme="minorHAnsi" w:hAnsiTheme="minorHAnsi" w:cstheme="minorHAnsi"/>
          <w:b/>
          <w:sz w:val="22"/>
          <w:szCs w:val="22"/>
        </w:rPr>
      </w:pPr>
      <w:r w:rsidRPr="003511EB">
        <w:rPr>
          <w:rFonts w:asciiTheme="minorHAnsi" w:hAnsiTheme="minorHAnsi" w:cstheme="minorHAnsi"/>
          <w:b/>
          <w:sz w:val="22"/>
          <w:szCs w:val="22"/>
        </w:rPr>
        <w:t>Triggering Event/Threshold.</w:t>
      </w:r>
    </w:p>
    <w:p w14:paraId="584F4332" w14:textId="15642D49" w:rsidR="00D74E25" w:rsidRPr="008D2FF2" w:rsidRDefault="00D74E25" w:rsidP="00D74E25">
      <w:pPr>
        <w:pStyle w:val="ListParagraph"/>
        <w:numPr>
          <w:ilvl w:val="0"/>
          <w:numId w:val="8"/>
        </w:numPr>
        <w:spacing w:before="120" w:after="0"/>
        <w:jc w:val="left"/>
        <w:rPr>
          <w:rFonts w:asciiTheme="minorHAnsi" w:hAnsiTheme="minorHAnsi" w:cstheme="minorHAnsi"/>
          <w:b/>
          <w:sz w:val="22"/>
          <w:szCs w:val="22"/>
        </w:rPr>
      </w:pPr>
      <w:r w:rsidRPr="008D2FF2">
        <w:rPr>
          <w:rFonts w:asciiTheme="minorHAnsi" w:hAnsiTheme="minorHAnsi" w:cstheme="minorHAnsi"/>
          <w:b/>
          <w:sz w:val="22"/>
          <w:szCs w:val="22"/>
        </w:rPr>
        <w:t xml:space="preserve">Provide RRC signalling support for configuration and reporting of </w:t>
      </w:r>
      <w:r w:rsidR="00D135D1" w:rsidRPr="008D2FF2">
        <w:rPr>
          <w:rFonts w:asciiTheme="minorHAnsi" w:hAnsiTheme="minorHAnsi" w:cstheme="minorHAnsi"/>
          <w:b/>
          <w:bCs/>
          <w:sz w:val="22"/>
          <w:szCs w:val="22"/>
        </w:rPr>
        <w:t>RAN visible QoE</w:t>
      </w:r>
      <w:r w:rsidRPr="008D2FF2">
        <w:rPr>
          <w:rFonts w:asciiTheme="minorHAnsi" w:hAnsiTheme="minorHAnsi" w:cstheme="minorHAnsi"/>
          <w:b/>
          <w:sz w:val="22"/>
          <w:szCs w:val="22"/>
        </w:rPr>
        <w:t xml:space="preserve">, for the following </w:t>
      </w:r>
      <w:r w:rsidR="00D135D1" w:rsidRPr="008D2FF2">
        <w:rPr>
          <w:rFonts w:asciiTheme="minorHAnsi" w:hAnsiTheme="minorHAnsi" w:cstheme="minorHAnsi"/>
          <w:b/>
          <w:bCs/>
          <w:sz w:val="22"/>
          <w:szCs w:val="22"/>
        </w:rPr>
        <w:t>RAN visible QoE</w:t>
      </w:r>
      <w:r w:rsidRPr="008D2FF2">
        <w:rPr>
          <w:rFonts w:asciiTheme="minorHAnsi" w:hAnsiTheme="minorHAnsi" w:cstheme="minorHAnsi"/>
          <w:b/>
          <w:sz w:val="22"/>
          <w:szCs w:val="22"/>
        </w:rPr>
        <w:t xml:space="preserve"> metrics:</w:t>
      </w:r>
    </w:p>
    <w:p w14:paraId="73D1C734" w14:textId="77777777" w:rsidR="00D74E25" w:rsidRPr="008D2FF2" w:rsidRDefault="00D74E25" w:rsidP="00D74E25">
      <w:pPr>
        <w:pStyle w:val="ListParagraph"/>
        <w:numPr>
          <w:ilvl w:val="1"/>
          <w:numId w:val="8"/>
        </w:numPr>
        <w:spacing w:before="120" w:after="0"/>
        <w:jc w:val="left"/>
        <w:rPr>
          <w:rFonts w:asciiTheme="minorHAnsi" w:hAnsiTheme="minorHAnsi" w:cstheme="minorHAnsi"/>
          <w:b/>
          <w:sz w:val="22"/>
          <w:szCs w:val="22"/>
        </w:rPr>
      </w:pPr>
      <w:r w:rsidRPr="008D2FF2">
        <w:rPr>
          <w:rFonts w:asciiTheme="minorHAnsi" w:hAnsiTheme="minorHAnsi" w:cstheme="minorHAnsi"/>
          <w:b/>
          <w:sz w:val="22"/>
          <w:szCs w:val="22"/>
        </w:rPr>
        <w:t>Buffer Level</w:t>
      </w:r>
      <w:r>
        <w:rPr>
          <w:rFonts w:asciiTheme="minorHAnsi" w:hAnsiTheme="minorHAnsi" w:cstheme="minorHAnsi"/>
          <w:b/>
          <w:sz w:val="22"/>
          <w:szCs w:val="22"/>
        </w:rPr>
        <w:t>.</w:t>
      </w:r>
    </w:p>
    <w:p w14:paraId="51D40143" w14:textId="77777777" w:rsidR="00D74E25" w:rsidRPr="008D2FF2" w:rsidRDefault="00D74E25" w:rsidP="00D74E25">
      <w:pPr>
        <w:pStyle w:val="ListParagraph"/>
        <w:numPr>
          <w:ilvl w:val="1"/>
          <w:numId w:val="8"/>
        </w:numPr>
        <w:spacing w:before="120" w:after="0"/>
        <w:jc w:val="left"/>
        <w:rPr>
          <w:rFonts w:asciiTheme="minorHAnsi" w:hAnsiTheme="minorHAnsi" w:cstheme="minorHAnsi"/>
          <w:b/>
          <w:sz w:val="22"/>
          <w:szCs w:val="22"/>
        </w:rPr>
      </w:pPr>
      <w:r w:rsidRPr="008D2FF2">
        <w:rPr>
          <w:rFonts w:asciiTheme="minorHAnsi" w:hAnsiTheme="minorHAnsi" w:cstheme="minorHAnsi"/>
          <w:b/>
          <w:sz w:val="22"/>
          <w:szCs w:val="22"/>
        </w:rPr>
        <w:t>Buffer Level Alarm</w:t>
      </w:r>
      <w:r>
        <w:rPr>
          <w:rFonts w:asciiTheme="minorHAnsi" w:hAnsiTheme="minorHAnsi" w:cstheme="minorHAnsi"/>
          <w:b/>
          <w:sz w:val="22"/>
          <w:szCs w:val="22"/>
        </w:rPr>
        <w:t>.</w:t>
      </w:r>
      <w:r w:rsidRPr="008D2FF2">
        <w:rPr>
          <w:rFonts w:asciiTheme="minorHAnsi" w:hAnsiTheme="minorHAnsi" w:cstheme="minorHAnsi"/>
          <w:b/>
          <w:sz w:val="22"/>
          <w:szCs w:val="22"/>
        </w:rPr>
        <w:t xml:space="preserve"> </w:t>
      </w:r>
    </w:p>
    <w:p w14:paraId="4D414C6B" w14:textId="77777777" w:rsidR="00D74E25" w:rsidRPr="008D2FF2" w:rsidRDefault="00D74E25" w:rsidP="00D74E25">
      <w:pPr>
        <w:pStyle w:val="ListParagraph"/>
        <w:numPr>
          <w:ilvl w:val="1"/>
          <w:numId w:val="8"/>
        </w:numPr>
        <w:spacing w:before="120" w:after="0"/>
        <w:jc w:val="left"/>
        <w:rPr>
          <w:rFonts w:asciiTheme="minorHAnsi" w:hAnsiTheme="minorHAnsi" w:cstheme="minorHAnsi"/>
          <w:b/>
          <w:sz w:val="22"/>
          <w:szCs w:val="22"/>
        </w:rPr>
      </w:pPr>
      <w:r w:rsidRPr="008D2FF2">
        <w:rPr>
          <w:rFonts w:asciiTheme="minorHAnsi" w:hAnsiTheme="minorHAnsi" w:cstheme="minorHAnsi"/>
          <w:b/>
          <w:sz w:val="22"/>
          <w:szCs w:val="22"/>
        </w:rPr>
        <w:t>Playout Delay for Media Start</w:t>
      </w:r>
      <w:r>
        <w:rPr>
          <w:rFonts w:asciiTheme="minorHAnsi" w:hAnsiTheme="minorHAnsi" w:cstheme="minorHAnsi"/>
          <w:b/>
          <w:sz w:val="22"/>
          <w:szCs w:val="22"/>
        </w:rPr>
        <w:t>-U</w:t>
      </w:r>
      <w:r w:rsidRPr="008D2FF2">
        <w:rPr>
          <w:rFonts w:asciiTheme="minorHAnsi" w:hAnsiTheme="minorHAnsi" w:cstheme="minorHAnsi"/>
          <w:b/>
          <w:sz w:val="22"/>
          <w:szCs w:val="22"/>
        </w:rPr>
        <w:t>p</w:t>
      </w:r>
      <w:r>
        <w:rPr>
          <w:rFonts w:asciiTheme="minorHAnsi" w:hAnsiTheme="minorHAnsi" w:cstheme="minorHAnsi"/>
          <w:b/>
          <w:sz w:val="22"/>
          <w:szCs w:val="22"/>
        </w:rPr>
        <w:t>.</w:t>
      </w:r>
    </w:p>
    <w:p w14:paraId="5D1D7FFC" w14:textId="77777777" w:rsidR="00D74E25" w:rsidRDefault="00D74E25" w:rsidP="00D74E25">
      <w:pPr>
        <w:pStyle w:val="ListParagraph"/>
        <w:numPr>
          <w:ilvl w:val="1"/>
          <w:numId w:val="8"/>
        </w:numPr>
        <w:spacing w:before="120" w:after="0"/>
        <w:jc w:val="left"/>
        <w:rPr>
          <w:rFonts w:asciiTheme="minorHAnsi" w:hAnsiTheme="minorHAnsi" w:cstheme="minorHAnsi"/>
          <w:b/>
          <w:sz w:val="22"/>
          <w:szCs w:val="22"/>
        </w:rPr>
      </w:pPr>
      <w:r w:rsidRPr="008D2FF2">
        <w:rPr>
          <w:rFonts w:asciiTheme="minorHAnsi" w:hAnsiTheme="minorHAnsi" w:cstheme="minorHAnsi"/>
          <w:b/>
          <w:sz w:val="22"/>
          <w:szCs w:val="22"/>
        </w:rPr>
        <w:t>Play List.</w:t>
      </w:r>
    </w:p>
    <w:p w14:paraId="5A9AC3EB" w14:textId="77777777" w:rsidR="005E3B99" w:rsidRPr="008D2FF2" w:rsidRDefault="005E3B99" w:rsidP="00DE142B">
      <w:pPr>
        <w:pStyle w:val="Heading1"/>
        <w:rPr>
          <w:rFonts w:asciiTheme="minorHAnsi" w:hAnsiTheme="minorHAnsi" w:cstheme="minorHAnsi"/>
          <w:sz w:val="40"/>
        </w:rPr>
      </w:pPr>
      <w:r w:rsidRPr="008D2FF2">
        <w:rPr>
          <w:rFonts w:asciiTheme="minorHAnsi" w:hAnsiTheme="minorHAnsi" w:cstheme="minorHAnsi"/>
          <w:sz w:val="40"/>
        </w:rPr>
        <w:t>Conclusion</w:t>
      </w:r>
    </w:p>
    <w:p w14:paraId="651B900D" w14:textId="1EA409F3" w:rsidR="00460DA0" w:rsidRDefault="00460DA0" w:rsidP="00DE142B">
      <w:pPr>
        <w:jc w:val="left"/>
        <w:rPr>
          <w:rFonts w:asciiTheme="minorHAnsi" w:eastAsia="SimSun" w:hAnsiTheme="minorHAnsi" w:cstheme="minorHAnsi"/>
          <w:sz w:val="22"/>
          <w:szCs w:val="22"/>
        </w:rPr>
      </w:pPr>
      <w:bookmarkStart w:id="1" w:name="_In-sequence_SDU_delivery"/>
      <w:bookmarkEnd w:id="1"/>
      <w:r>
        <w:rPr>
          <w:rFonts w:asciiTheme="minorHAnsi" w:eastAsia="SimSun" w:hAnsiTheme="minorHAnsi" w:cstheme="minorHAnsi"/>
          <w:sz w:val="22"/>
          <w:szCs w:val="22"/>
        </w:rPr>
        <w:t>In this paper we observe the following:</w:t>
      </w:r>
    </w:p>
    <w:p w14:paraId="2FBE21B1" w14:textId="77777777" w:rsidR="00460DA0" w:rsidRDefault="00460DA0" w:rsidP="00460DA0">
      <w:pPr>
        <w:pStyle w:val="Observation"/>
        <w:numPr>
          <w:ilvl w:val="0"/>
          <w:numId w:val="0"/>
        </w:numPr>
        <w:spacing w:before="120" w:after="0"/>
        <w:jc w:val="left"/>
        <w:rPr>
          <w:rFonts w:asciiTheme="minorHAnsi" w:hAnsiTheme="minorHAnsi" w:cstheme="minorHAnsi"/>
          <w:sz w:val="22"/>
          <w:szCs w:val="22"/>
          <w:lang w:eastAsia="en-US"/>
        </w:rPr>
      </w:pPr>
      <w:r w:rsidRPr="008D2FF2">
        <w:rPr>
          <w:rFonts w:asciiTheme="minorHAnsi" w:hAnsiTheme="minorHAnsi" w:cstheme="minorHAnsi"/>
          <w:sz w:val="22"/>
          <w:szCs w:val="22"/>
          <w:lang w:eastAsia="en-US"/>
        </w:rPr>
        <w:lastRenderedPageBreak/>
        <w:t>Observation 1: The OAM can configure the UE to collect a subset of the QoE metrics and not necessarily all the supported QoE metrics, meaning that the set of RVQoE metrics that are allowed to be collected is a subset of the legacy and RVQoE metrics that the UE is capable of collecting for the given service type.</w:t>
      </w:r>
    </w:p>
    <w:p w14:paraId="2D85EF50" w14:textId="57B0ABDD" w:rsidR="005E3B99" w:rsidRPr="00460DA0" w:rsidRDefault="005E3B99" w:rsidP="00460DA0">
      <w:pPr>
        <w:pStyle w:val="Observation"/>
        <w:numPr>
          <w:ilvl w:val="0"/>
          <w:numId w:val="0"/>
        </w:numPr>
        <w:spacing w:before="120" w:after="0"/>
        <w:jc w:val="left"/>
        <w:rPr>
          <w:rFonts w:asciiTheme="minorHAnsi" w:hAnsiTheme="minorHAnsi" w:cstheme="minorHAnsi"/>
          <w:b w:val="0"/>
          <w:bCs w:val="0"/>
          <w:sz w:val="22"/>
          <w:szCs w:val="22"/>
          <w:lang w:eastAsia="en-US"/>
        </w:rPr>
      </w:pPr>
      <w:r w:rsidRPr="00460DA0">
        <w:rPr>
          <w:rFonts w:asciiTheme="minorHAnsi" w:eastAsia="SimSun" w:hAnsiTheme="minorHAnsi" w:cstheme="minorHAnsi"/>
          <w:b w:val="0"/>
          <w:bCs w:val="0"/>
          <w:sz w:val="22"/>
          <w:szCs w:val="22"/>
        </w:rPr>
        <w:t xml:space="preserve">Based on the </w:t>
      </w:r>
      <w:r w:rsidR="00906BC2" w:rsidRPr="00460DA0">
        <w:rPr>
          <w:rFonts w:asciiTheme="minorHAnsi" w:eastAsia="SimSun" w:hAnsiTheme="minorHAnsi" w:cstheme="minorHAnsi"/>
          <w:b w:val="0"/>
          <w:bCs w:val="0"/>
          <w:sz w:val="22"/>
          <w:szCs w:val="22"/>
        </w:rPr>
        <w:t>discussion in this paper</w:t>
      </w:r>
      <w:r w:rsidRPr="00460DA0">
        <w:rPr>
          <w:rFonts w:asciiTheme="minorHAnsi" w:eastAsia="SimSun" w:hAnsiTheme="minorHAnsi" w:cstheme="minorHAnsi"/>
          <w:b w:val="0"/>
          <w:bCs w:val="0"/>
          <w:sz w:val="22"/>
          <w:szCs w:val="22"/>
        </w:rPr>
        <w:t xml:space="preserve"> the following is proposed:</w:t>
      </w:r>
    </w:p>
    <w:p w14:paraId="450B2024" w14:textId="77777777" w:rsidR="00460DA0" w:rsidRPr="008D2FF2" w:rsidRDefault="00460DA0" w:rsidP="00460DA0">
      <w:pPr>
        <w:pStyle w:val="Observation"/>
        <w:numPr>
          <w:ilvl w:val="0"/>
          <w:numId w:val="0"/>
        </w:numPr>
        <w:spacing w:before="120" w:after="0"/>
        <w:jc w:val="left"/>
        <w:rPr>
          <w:rFonts w:asciiTheme="minorHAnsi" w:hAnsiTheme="minorHAnsi" w:cstheme="minorHAnsi"/>
          <w:sz w:val="22"/>
          <w:szCs w:val="22"/>
          <w:lang w:eastAsia="en-US"/>
        </w:rPr>
      </w:pPr>
      <w:r w:rsidRPr="008D2FF2">
        <w:rPr>
          <w:rFonts w:asciiTheme="minorHAnsi" w:hAnsiTheme="minorHAnsi" w:cstheme="minorHAnsi"/>
          <w:sz w:val="22"/>
          <w:szCs w:val="22"/>
          <w:lang w:eastAsia="en-US"/>
        </w:rPr>
        <w:t xml:space="preserve">Proposal 1: The OAM sends a list of the available RVQoE metrics to the RAN node, outside the legacy QoE configuration container. </w:t>
      </w:r>
    </w:p>
    <w:p w14:paraId="72061BEA" w14:textId="77777777" w:rsidR="00460DA0" w:rsidRPr="008D2FF2" w:rsidRDefault="00460DA0" w:rsidP="00460DA0">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Proposal 2: The alignment between radio-related measurements and RVQoE measurements is supported.</w:t>
      </w:r>
    </w:p>
    <w:p w14:paraId="6F69E00F" w14:textId="77777777" w:rsidR="00460DA0" w:rsidRPr="008D2FF2" w:rsidRDefault="00460DA0" w:rsidP="00460DA0">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Proposal 3: RAN3 to discuss the support for per-slice RVQoE and RVQoE handling at RAN overload once the basic solution (for QoE measurements) has been defined.</w:t>
      </w:r>
    </w:p>
    <w:p w14:paraId="63ED8A87" w14:textId="77777777" w:rsidR="00460DA0" w:rsidRPr="008D2FF2" w:rsidRDefault="00460DA0" w:rsidP="00460DA0">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 xml:space="preserve">Proposal 4: The RAN visible QoE reports and legacy QoE reports may be delivered in separate messages. </w:t>
      </w:r>
    </w:p>
    <w:p w14:paraId="2CEDC5AD" w14:textId="77777777" w:rsidR="00460DA0" w:rsidRPr="008D2FF2" w:rsidRDefault="00460DA0" w:rsidP="00460DA0">
      <w:pPr>
        <w:spacing w:before="120" w:after="0"/>
        <w:jc w:val="left"/>
        <w:rPr>
          <w:rFonts w:asciiTheme="minorHAnsi" w:hAnsiTheme="minorHAnsi" w:cstheme="minorHAnsi"/>
          <w:sz w:val="22"/>
          <w:szCs w:val="22"/>
        </w:rPr>
      </w:pPr>
      <w:r w:rsidRPr="008D2FF2">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8D2FF2">
        <w:rPr>
          <w:rFonts w:asciiTheme="minorHAnsi" w:hAnsiTheme="minorHAnsi" w:cstheme="minorHAnsi"/>
          <w:b/>
          <w:bCs/>
          <w:sz w:val="22"/>
          <w:szCs w:val="22"/>
        </w:rPr>
        <w:t>: RAN3 to discuss the feasibility of including PDU session information into the RVQoE report.</w:t>
      </w:r>
    </w:p>
    <w:p w14:paraId="0BCB917C" w14:textId="77777777" w:rsidR="00460DA0" w:rsidRPr="008D2FF2" w:rsidRDefault="00460DA0" w:rsidP="00460DA0">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8D2FF2">
        <w:rPr>
          <w:rFonts w:asciiTheme="minorHAnsi" w:hAnsiTheme="minorHAnsi" w:cstheme="minorHAnsi"/>
          <w:b/>
          <w:bCs/>
          <w:sz w:val="22"/>
          <w:szCs w:val="22"/>
        </w:rPr>
        <w:t>: RAN3 to agree that:</w:t>
      </w:r>
    </w:p>
    <w:p w14:paraId="1B98F24E" w14:textId="77777777" w:rsidR="00460DA0" w:rsidRPr="008D2FF2" w:rsidRDefault="00460DA0" w:rsidP="00460DA0">
      <w:pPr>
        <w:pStyle w:val="ListParagraph"/>
        <w:numPr>
          <w:ilvl w:val="0"/>
          <w:numId w:val="17"/>
        </w:num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The RAN visible QoE configuration can be propagated</w:t>
      </w:r>
      <w:r>
        <w:rPr>
          <w:rFonts w:asciiTheme="minorHAnsi" w:hAnsiTheme="minorHAnsi" w:cstheme="minorHAnsi"/>
          <w:b/>
          <w:bCs/>
          <w:sz w:val="22"/>
          <w:szCs w:val="22"/>
        </w:rPr>
        <w:t xml:space="preserve"> via Xn</w:t>
      </w:r>
      <w:r w:rsidRPr="008D2FF2">
        <w:rPr>
          <w:rFonts w:asciiTheme="minorHAnsi" w:hAnsiTheme="minorHAnsi" w:cstheme="minorHAnsi"/>
          <w:b/>
          <w:bCs/>
          <w:sz w:val="22"/>
          <w:szCs w:val="22"/>
        </w:rPr>
        <w:t xml:space="preserve"> from the source to target node upon mobility in RRC_CONNECTED and during context retrieval upon resumption from RRC_INACTIVE. </w:t>
      </w:r>
    </w:p>
    <w:p w14:paraId="55944CE9" w14:textId="77777777" w:rsidR="00460DA0" w:rsidRDefault="00460DA0" w:rsidP="00460DA0">
      <w:pPr>
        <w:pStyle w:val="ListParagraph"/>
        <w:numPr>
          <w:ilvl w:val="0"/>
          <w:numId w:val="17"/>
        </w:num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The target/new RAN node may assemble a different RAN visible QoE configuration.</w:t>
      </w:r>
    </w:p>
    <w:p w14:paraId="4F619BB0" w14:textId="77777777" w:rsidR="00460DA0" w:rsidRPr="008D2FF2" w:rsidRDefault="00460DA0" w:rsidP="00460DA0">
      <w:pPr>
        <w:spacing w:before="120" w:after="0"/>
        <w:jc w:val="left"/>
        <w:rPr>
          <w:rFonts w:asciiTheme="minorHAnsi" w:hAnsiTheme="minorHAnsi" w:cstheme="minorHAnsi"/>
          <w:sz w:val="22"/>
          <w:szCs w:val="22"/>
        </w:rPr>
      </w:pPr>
      <w:r w:rsidRPr="008D2FF2">
        <w:rPr>
          <w:rFonts w:asciiTheme="minorHAnsi" w:hAnsiTheme="minorHAnsi" w:cstheme="minorHAnsi"/>
          <w:b/>
          <w:bCs/>
          <w:sz w:val="22"/>
          <w:szCs w:val="22"/>
        </w:rPr>
        <w:t xml:space="preserve">Proposal </w:t>
      </w:r>
      <w:r>
        <w:rPr>
          <w:rFonts w:asciiTheme="minorHAnsi" w:hAnsiTheme="minorHAnsi" w:cstheme="minorHAnsi"/>
          <w:b/>
          <w:bCs/>
          <w:sz w:val="22"/>
          <w:szCs w:val="22"/>
        </w:rPr>
        <w:t>7</w:t>
      </w:r>
      <w:r w:rsidRPr="008D2FF2">
        <w:rPr>
          <w:rFonts w:asciiTheme="minorHAnsi" w:hAnsiTheme="minorHAnsi" w:cstheme="minorHAnsi"/>
          <w:b/>
          <w:bCs/>
          <w:sz w:val="22"/>
          <w:szCs w:val="22"/>
        </w:rPr>
        <w:t>: The RAN visible QoE</w:t>
      </w:r>
      <w:r w:rsidRPr="008D2FF2">
        <w:rPr>
          <w:rFonts w:asciiTheme="minorHAnsi" w:hAnsiTheme="minorHAnsi" w:cstheme="minorHAnsi"/>
        </w:rPr>
        <w:t xml:space="preserve"> </w:t>
      </w:r>
      <w:r w:rsidRPr="008D2FF2">
        <w:rPr>
          <w:rFonts w:asciiTheme="minorHAnsi" w:hAnsiTheme="minorHAnsi" w:cstheme="minorHAnsi"/>
          <w:b/>
          <w:bCs/>
          <w:sz w:val="22"/>
          <w:szCs w:val="22"/>
        </w:rPr>
        <w:t>report can be signalled from the target to the source node after a successful handover.</w:t>
      </w:r>
    </w:p>
    <w:p w14:paraId="6487B648" w14:textId="77777777" w:rsidR="00460DA0" w:rsidRPr="008D2FF2" w:rsidRDefault="00460DA0" w:rsidP="00460DA0">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Proposal 8: The following may be included in the RAN visible QoE configuration:</w:t>
      </w:r>
    </w:p>
    <w:p w14:paraId="4568D819" w14:textId="77777777" w:rsidR="00460DA0" w:rsidRPr="008D2FF2" w:rsidRDefault="00460DA0" w:rsidP="00460DA0">
      <w:pPr>
        <w:pStyle w:val="ListParagraph"/>
        <w:numPr>
          <w:ilvl w:val="0"/>
          <w:numId w:val="19"/>
        </w:num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Start Time,</w:t>
      </w:r>
    </w:p>
    <w:p w14:paraId="62371F28" w14:textId="77777777" w:rsidR="00460DA0" w:rsidRPr="008D2FF2" w:rsidRDefault="00460DA0" w:rsidP="00460DA0">
      <w:pPr>
        <w:pStyle w:val="ListParagraph"/>
        <w:numPr>
          <w:ilvl w:val="0"/>
          <w:numId w:val="19"/>
        </w:num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Duration,</w:t>
      </w:r>
    </w:p>
    <w:p w14:paraId="77B326D5" w14:textId="77777777" w:rsidR="00460DA0" w:rsidRPr="008D2FF2" w:rsidRDefault="00460DA0" w:rsidP="00460DA0">
      <w:pPr>
        <w:pStyle w:val="ListParagraph"/>
        <w:numPr>
          <w:ilvl w:val="0"/>
          <w:numId w:val="19"/>
        </w:num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Reporting Interval for periodic case,</w:t>
      </w:r>
    </w:p>
    <w:p w14:paraId="2EE5A966" w14:textId="77777777" w:rsidR="00460DA0" w:rsidRPr="008D2FF2" w:rsidRDefault="00460DA0" w:rsidP="00460DA0">
      <w:pPr>
        <w:pStyle w:val="ListParagraph"/>
        <w:numPr>
          <w:ilvl w:val="0"/>
          <w:numId w:val="19"/>
        </w:num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Triggering Event.</w:t>
      </w:r>
    </w:p>
    <w:p w14:paraId="3BA076D0" w14:textId="77777777" w:rsidR="00460DA0" w:rsidRPr="008D2FF2" w:rsidRDefault="00460DA0" w:rsidP="00460DA0">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 xml:space="preserve">The inclusion of </w:t>
      </w:r>
      <w:r>
        <w:rPr>
          <w:rFonts w:asciiTheme="minorHAnsi" w:hAnsiTheme="minorHAnsi" w:cstheme="minorHAnsi"/>
          <w:b/>
          <w:bCs/>
          <w:sz w:val="22"/>
          <w:szCs w:val="22"/>
        </w:rPr>
        <w:t>S</w:t>
      </w:r>
      <w:r w:rsidRPr="008D2FF2">
        <w:rPr>
          <w:rFonts w:asciiTheme="minorHAnsi" w:hAnsiTheme="minorHAnsi" w:cstheme="minorHAnsi"/>
          <w:b/>
          <w:bCs/>
          <w:sz w:val="22"/>
          <w:szCs w:val="22"/>
        </w:rPr>
        <w:t xml:space="preserve">ample </w:t>
      </w:r>
      <w:r>
        <w:rPr>
          <w:rFonts w:asciiTheme="minorHAnsi" w:hAnsiTheme="minorHAnsi" w:cstheme="minorHAnsi"/>
          <w:b/>
          <w:bCs/>
          <w:sz w:val="22"/>
          <w:szCs w:val="22"/>
        </w:rPr>
        <w:t>p</w:t>
      </w:r>
      <w:r w:rsidRPr="008D2FF2">
        <w:rPr>
          <w:rFonts w:asciiTheme="minorHAnsi" w:hAnsiTheme="minorHAnsi" w:cstheme="minorHAnsi"/>
          <w:b/>
          <w:bCs/>
          <w:sz w:val="22"/>
          <w:szCs w:val="22"/>
        </w:rPr>
        <w:t>ercentage is FFS.</w:t>
      </w:r>
    </w:p>
    <w:p w14:paraId="1C4A3F49" w14:textId="4A614A70" w:rsidR="000A4FB0" w:rsidRPr="008D2FF2" w:rsidRDefault="000A4FB0" w:rsidP="000A4FB0">
      <w:pPr>
        <w:spacing w:before="120" w:after="0"/>
        <w:jc w:val="left"/>
        <w:rPr>
          <w:rFonts w:asciiTheme="minorHAnsi" w:hAnsiTheme="minorHAnsi" w:cstheme="minorHAnsi"/>
          <w:b/>
          <w:sz w:val="22"/>
          <w:szCs w:val="22"/>
        </w:rPr>
      </w:pPr>
      <w:r w:rsidRPr="008D2FF2">
        <w:rPr>
          <w:rFonts w:asciiTheme="minorHAnsi" w:hAnsiTheme="minorHAnsi" w:cstheme="minorHAnsi"/>
          <w:b/>
          <w:sz w:val="22"/>
          <w:szCs w:val="22"/>
        </w:rPr>
        <w:t xml:space="preserve">Proposal 9: Agree the draft </w:t>
      </w:r>
      <w:r w:rsidRPr="007B3720">
        <w:rPr>
          <w:rFonts w:asciiTheme="minorHAnsi" w:hAnsiTheme="minorHAnsi" w:cstheme="minorHAnsi"/>
          <w:b/>
          <w:sz w:val="22"/>
          <w:szCs w:val="22"/>
        </w:rPr>
        <w:t>LS presented in the Annex asking RAN2</w:t>
      </w:r>
      <w:r w:rsidRPr="008D2FF2">
        <w:rPr>
          <w:rFonts w:asciiTheme="minorHAnsi" w:hAnsiTheme="minorHAnsi" w:cstheme="minorHAnsi"/>
          <w:b/>
          <w:sz w:val="22"/>
          <w:szCs w:val="22"/>
        </w:rPr>
        <w:t xml:space="preserve"> to:</w:t>
      </w:r>
    </w:p>
    <w:p w14:paraId="676A81AC" w14:textId="3F70E2F5" w:rsidR="000A4FB0" w:rsidRPr="008D2FF2" w:rsidRDefault="000A4FB0" w:rsidP="000A4FB0">
      <w:pPr>
        <w:pStyle w:val="ListParagraph"/>
        <w:numPr>
          <w:ilvl w:val="0"/>
          <w:numId w:val="8"/>
        </w:numPr>
        <w:spacing w:before="120" w:after="0"/>
        <w:jc w:val="left"/>
        <w:rPr>
          <w:rFonts w:asciiTheme="minorHAnsi" w:hAnsiTheme="minorHAnsi" w:cstheme="minorHAnsi"/>
          <w:b/>
          <w:sz w:val="22"/>
          <w:szCs w:val="22"/>
        </w:rPr>
      </w:pPr>
      <w:r w:rsidRPr="008D2FF2">
        <w:rPr>
          <w:rFonts w:asciiTheme="minorHAnsi" w:hAnsiTheme="minorHAnsi" w:cstheme="minorHAnsi"/>
          <w:b/>
          <w:sz w:val="22"/>
          <w:szCs w:val="22"/>
        </w:rPr>
        <w:t xml:space="preserve">Define in the RRC specification a UE capability indication of </w:t>
      </w:r>
      <w:r w:rsidR="00D135D1" w:rsidRPr="008D2FF2">
        <w:rPr>
          <w:rFonts w:asciiTheme="minorHAnsi" w:hAnsiTheme="minorHAnsi" w:cstheme="minorHAnsi"/>
          <w:b/>
          <w:bCs/>
          <w:sz w:val="22"/>
          <w:szCs w:val="22"/>
        </w:rPr>
        <w:t>RAN visible QoE</w:t>
      </w:r>
      <w:r w:rsidRPr="008D2FF2">
        <w:rPr>
          <w:rFonts w:asciiTheme="minorHAnsi" w:hAnsiTheme="minorHAnsi" w:cstheme="minorHAnsi"/>
          <w:b/>
          <w:sz w:val="22"/>
          <w:szCs w:val="22"/>
        </w:rPr>
        <w:t xml:space="preserve"> support.</w:t>
      </w:r>
    </w:p>
    <w:p w14:paraId="37F5204F" w14:textId="1E2659D4" w:rsidR="00D74E25" w:rsidRDefault="00D74E25" w:rsidP="00D74E25">
      <w:pPr>
        <w:pStyle w:val="ListParagraph"/>
        <w:numPr>
          <w:ilvl w:val="0"/>
          <w:numId w:val="8"/>
        </w:num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Provide RRC signalling support for delivering the </w:t>
      </w:r>
      <w:r w:rsidR="00D135D1" w:rsidRPr="008D2FF2">
        <w:rPr>
          <w:rFonts w:asciiTheme="minorHAnsi" w:hAnsiTheme="minorHAnsi" w:cstheme="minorHAnsi"/>
          <w:b/>
          <w:bCs/>
          <w:sz w:val="22"/>
          <w:szCs w:val="22"/>
        </w:rPr>
        <w:t>RAN visible QoE</w:t>
      </w:r>
      <w:r>
        <w:rPr>
          <w:rFonts w:asciiTheme="minorHAnsi" w:hAnsiTheme="minorHAnsi" w:cstheme="minorHAnsi"/>
          <w:b/>
          <w:sz w:val="22"/>
          <w:szCs w:val="22"/>
        </w:rPr>
        <w:t xml:space="preserve"> configuration, consisting of:</w:t>
      </w:r>
    </w:p>
    <w:p w14:paraId="51E547D9" w14:textId="77777777" w:rsidR="00D74E25" w:rsidRPr="003511EB" w:rsidRDefault="00D74E25" w:rsidP="00D74E25">
      <w:pPr>
        <w:pStyle w:val="ListParagraph"/>
        <w:numPr>
          <w:ilvl w:val="1"/>
          <w:numId w:val="8"/>
        </w:numPr>
        <w:spacing w:before="120" w:after="0"/>
        <w:jc w:val="left"/>
        <w:rPr>
          <w:rFonts w:asciiTheme="minorHAnsi" w:hAnsiTheme="minorHAnsi" w:cstheme="minorHAnsi"/>
          <w:b/>
          <w:sz w:val="22"/>
          <w:szCs w:val="22"/>
        </w:rPr>
      </w:pPr>
      <w:r w:rsidRPr="003511EB">
        <w:rPr>
          <w:rFonts w:asciiTheme="minorHAnsi" w:hAnsiTheme="minorHAnsi" w:cstheme="minorHAnsi"/>
          <w:b/>
          <w:sz w:val="22"/>
          <w:szCs w:val="22"/>
        </w:rPr>
        <w:t>Start Time.</w:t>
      </w:r>
    </w:p>
    <w:p w14:paraId="64021ECE" w14:textId="77777777" w:rsidR="00D74E25" w:rsidRPr="003511EB" w:rsidRDefault="00D74E25" w:rsidP="00D74E25">
      <w:pPr>
        <w:pStyle w:val="ListParagraph"/>
        <w:numPr>
          <w:ilvl w:val="1"/>
          <w:numId w:val="8"/>
        </w:numPr>
        <w:spacing w:before="120" w:after="0"/>
        <w:jc w:val="left"/>
        <w:rPr>
          <w:rFonts w:asciiTheme="minorHAnsi" w:hAnsiTheme="minorHAnsi" w:cstheme="minorHAnsi"/>
          <w:b/>
          <w:sz w:val="22"/>
          <w:szCs w:val="22"/>
        </w:rPr>
      </w:pPr>
      <w:r w:rsidRPr="003511EB">
        <w:rPr>
          <w:rFonts w:asciiTheme="minorHAnsi" w:hAnsiTheme="minorHAnsi" w:cstheme="minorHAnsi"/>
          <w:b/>
          <w:sz w:val="22"/>
          <w:szCs w:val="22"/>
        </w:rPr>
        <w:t>Duration.</w:t>
      </w:r>
    </w:p>
    <w:p w14:paraId="4064AFE9" w14:textId="77777777" w:rsidR="00D74E25" w:rsidRPr="003511EB" w:rsidRDefault="00D74E25" w:rsidP="00D74E25">
      <w:pPr>
        <w:pStyle w:val="ListParagraph"/>
        <w:numPr>
          <w:ilvl w:val="1"/>
          <w:numId w:val="8"/>
        </w:numPr>
        <w:spacing w:before="120" w:after="0"/>
        <w:jc w:val="left"/>
        <w:rPr>
          <w:rFonts w:asciiTheme="minorHAnsi" w:hAnsiTheme="minorHAnsi" w:cstheme="minorHAnsi"/>
          <w:b/>
          <w:sz w:val="22"/>
          <w:szCs w:val="22"/>
        </w:rPr>
      </w:pPr>
      <w:r w:rsidRPr="003511EB">
        <w:rPr>
          <w:rFonts w:asciiTheme="minorHAnsi" w:hAnsiTheme="minorHAnsi" w:cstheme="minorHAnsi"/>
          <w:b/>
          <w:sz w:val="22"/>
          <w:szCs w:val="22"/>
        </w:rPr>
        <w:t>Reporting Interval for periodic case.</w:t>
      </w:r>
    </w:p>
    <w:p w14:paraId="71BD46C6" w14:textId="77777777" w:rsidR="00D74E25" w:rsidRPr="008D2FF2" w:rsidRDefault="00D74E25" w:rsidP="00D74E25">
      <w:pPr>
        <w:pStyle w:val="ListParagraph"/>
        <w:numPr>
          <w:ilvl w:val="1"/>
          <w:numId w:val="8"/>
        </w:numPr>
        <w:spacing w:before="120" w:after="0"/>
        <w:jc w:val="left"/>
        <w:rPr>
          <w:rFonts w:asciiTheme="minorHAnsi" w:hAnsiTheme="minorHAnsi" w:cstheme="minorHAnsi"/>
          <w:b/>
          <w:sz w:val="22"/>
          <w:szCs w:val="22"/>
        </w:rPr>
      </w:pPr>
      <w:r w:rsidRPr="003511EB">
        <w:rPr>
          <w:rFonts w:asciiTheme="minorHAnsi" w:hAnsiTheme="minorHAnsi" w:cstheme="minorHAnsi"/>
          <w:b/>
          <w:sz w:val="22"/>
          <w:szCs w:val="22"/>
        </w:rPr>
        <w:t>Triggering Event/Threshold.</w:t>
      </w:r>
    </w:p>
    <w:p w14:paraId="7BFD9F7D" w14:textId="7B7737F0" w:rsidR="000A4FB0" w:rsidRPr="008D2FF2" w:rsidRDefault="000A4FB0" w:rsidP="000A4FB0">
      <w:pPr>
        <w:pStyle w:val="ListParagraph"/>
        <w:numPr>
          <w:ilvl w:val="0"/>
          <w:numId w:val="8"/>
        </w:numPr>
        <w:spacing w:before="120" w:after="0"/>
        <w:jc w:val="left"/>
        <w:rPr>
          <w:rFonts w:asciiTheme="minorHAnsi" w:hAnsiTheme="minorHAnsi" w:cstheme="minorHAnsi"/>
          <w:b/>
          <w:sz w:val="22"/>
          <w:szCs w:val="22"/>
        </w:rPr>
      </w:pPr>
      <w:r w:rsidRPr="008D2FF2">
        <w:rPr>
          <w:rFonts w:asciiTheme="minorHAnsi" w:hAnsiTheme="minorHAnsi" w:cstheme="minorHAnsi"/>
          <w:b/>
          <w:sz w:val="22"/>
          <w:szCs w:val="22"/>
        </w:rPr>
        <w:t xml:space="preserve">Provide RRC signalling support for configuration and reporting of </w:t>
      </w:r>
      <w:r w:rsidR="00D135D1" w:rsidRPr="008D2FF2">
        <w:rPr>
          <w:rFonts w:asciiTheme="minorHAnsi" w:hAnsiTheme="minorHAnsi" w:cstheme="minorHAnsi"/>
          <w:b/>
          <w:bCs/>
          <w:sz w:val="22"/>
          <w:szCs w:val="22"/>
        </w:rPr>
        <w:t>RAN visible QoE</w:t>
      </w:r>
      <w:r w:rsidRPr="008D2FF2">
        <w:rPr>
          <w:rFonts w:asciiTheme="minorHAnsi" w:hAnsiTheme="minorHAnsi" w:cstheme="minorHAnsi"/>
          <w:b/>
          <w:sz w:val="22"/>
          <w:szCs w:val="22"/>
        </w:rPr>
        <w:t xml:space="preserve">, for the following </w:t>
      </w:r>
      <w:r w:rsidR="00D135D1" w:rsidRPr="008D2FF2">
        <w:rPr>
          <w:rFonts w:asciiTheme="minorHAnsi" w:hAnsiTheme="minorHAnsi" w:cstheme="minorHAnsi"/>
          <w:b/>
          <w:bCs/>
          <w:sz w:val="22"/>
          <w:szCs w:val="22"/>
        </w:rPr>
        <w:t>RAN visible QoE</w:t>
      </w:r>
      <w:r w:rsidRPr="008D2FF2">
        <w:rPr>
          <w:rFonts w:asciiTheme="minorHAnsi" w:hAnsiTheme="minorHAnsi" w:cstheme="minorHAnsi"/>
          <w:b/>
          <w:sz w:val="22"/>
          <w:szCs w:val="22"/>
        </w:rPr>
        <w:t xml:space="preserve"> metrics:</w:t>
      </w:r>
    </w:p>
    <w:p w14:paraId="4BDC6FDA" w14:textId="77777777" w:rsidR="000A4FB0" w:rsidRPr="008D2FF2" w:rsidRDefault="000A4FB0" w:rsidP="000A4FB0">
      <w:pPr>
        <w:pStyle w:val="ListParagraph"/>
        <w:numPr>
          <w:ilvl w:val="1"/>
          <w:numId w:val="8"/>
        </w:numPr>
        <w:spacing w:before="120" w:after="0"/>
        <w:jc w:val="left"/>
        <w:rPr>
          <w:rFonts w:asciiTheme="minorHAnsi" w:hAnsiTheme="minorHAnsi" w:cstheme="minorHAnsi"/>
          <w:b/>
          <w:sz w:val="22"/>
          <w:szCs w:val="22"/>
        </w:rPr>
      </w:pPr>
      <w:r w:rsidRPr="008D2FF2">
        <w:rPr>
          <w:rFonts w:asciiTheme="minorHAnsi" w:hAnsiTheme="minorHAnsi" w:cstheme="minorHAnsi"/>
          <w:b/>
          <w:sz w:val="22"/>
          <w:szCs w:val="22"/>
        </w:rPr>
        <w:t>Buffer Level</w:t>
      </w:r>
      <w:r>
        <w:rPr>
          <w:rFonts w:asciiTheme="minorHAnsi" w:hAnsiTheme="minorHAnsi" w:cstheme="minorHAnsi"/>
          <w:b/>
          <w:sz w:val="22"/>
          <w:szCs w:val="22"/>
        </w:rPr>
        <w:t>.</w:t>
      </w:r>
    </w:p>
    <w:p w14:paraId="62BBD855" w14:textId="77777777" w:rsidR="000A4FB0" w:rsidRPr="008D2FF2" w:rsidRDefault="000A4FB0" w:rsidP="000A4FB0">
      <w:pPr>
        <w:pStyle w:val="ListParagraph"/>
        <w:numPr>
          <w:ilvl w:val="1"/>
          <w:numId w:val="8"/>
        </w:numPr>
        <w:spacing w:before="120" w:after="0"/>
        <w:jc w:val="left"/>
        <w:rPr>
          <w:rFonts w:asciiTheme="minorHAnsi" w:hAnsiTheme="minorHAnsi" w:cstheme="minorHAnsi"/>
          <w:b/>
          <w:sz w:val="22"/>
          <w:szCs w:val="22"/>
        </w:rPr>
      </w:pPr>
      <w:r w:rsidRPr="008D2FF2">
        <w:rPr>
          <w:rFonts w:asciiTheme="minorHAnsi" w:hAnsiTheme="minorHAnsi" w:cstheme="minorHAnsi"/>
          <w:b/>
          <w:sz w:val="22"/>
          <w:szCs w:val="22"/>
        </w:rPr>
        <w:t>Buffer Level Alarm</w:t>
      </w:r>
      <w:r>
        <w:rPr>
          <w:rFonts w:asciiTheme="minorHAnsi" w:hAnsiTheme="minorHAnsi" w:cstheme="minorHAnsi"/>
          <w:b/>
          <w:sz w:val="22"/>
          <w:szCs w:val="22"/>
        </w:rPr>
        <w:t>.</w:t>
      </w:r>
      <w:r w:rsidRPr="008D2FF2">
        <w:rPr>
          <w:rFonts w:asciiTheme="minorHAnsi" w:hAnsiTheme="minorHAnsi" w:cstheme="minorHAnsi"/>
          <w:b/>
          <w:sz w:val="22"/>
          <w:szCs w:val="22"/>
        </w:rPr>
        <w:t xml:space="preserve"> </w:t>
      </w:r>
    </w:p>
    <w:p w14:paraId="5B67226C" w14:textId="77777777" w:rsidR="000A4FB0" w:rsidRPr="008D2FF2" w:rsidRDefault="000A4FB0" w:rsidP="000A4FB0">
      <w:pPr>
        <w:pStyle w:val="ListParagraph"/>
        <w:numPr>
          <w:ilvl w:val="1"/>
          <w:numId w:val="8"/>
        </w:numPr>
        <w:spacing w:before="120" w:after="0"/>
        <w:jc w:val="left"/>
        <w:rPr>
          <w:rFonts w:asciiTheme="minorHAnsi" w:hAnsiTheme="minorHAnsi" w:cstheme="minorHAnsi"/>
          <w:b/>
          <w:sz w:val="22"/>
          <w:szCs w:val="22"/>
        </w:rPr>
      </w:pPr>
      <w:r w:rsidRPr="008D2FF2">
        <w:rPr>
          <w:rFonts w:asciiTheme="minorHAnsi" w:hAnsiTheme="minorHAnsi" w:cstheme="minorHAnsi"/>
          <w:b/>
          <w:sz w:val="22"/>
          <w:szCs w:val="22"/>
        </w:rPr>
        <w:t>Playout Delay for Media Start</w:t>
      </w:r>
      <w:r>
        <w:rPr>
          <w:rFonts w:asciiTheme="minorHAnsi" w:hAnsiTheme="minorHAnsi" w:cstheme="minorHAnsi"/>
          <w:b/>
          <w:sz w:val="22"/>
          <w:szCs w:val="22"/>
        </w:rPr>
        <w:t>-U</w:t>
      </w:r>
      <w:r w:rsidRPr="008D2FF2">
        <w:rPr>
          <w:rFonts w:asciiTheme="minorHAnsi" w:hAnsiTheme="minorHAnsi" w:cstheme="minorHAnsi"/>
          <w:b/>
          <w:sz w:val="22"/>
          <w:szCs w:val="22"/>
        </w:rPr>
        <w:t>p</w:t>
      </w:r>
      <w:r>
        <w:rPr>
          <w:rFonts w:asciiTheme="minorHAnsi" w:hAnsiTheme="minorHAnsi" w:cstheme="minorHAnsi"/>
          <w:b/>
          <w:sz w:val="22"/>
          <w:szCs w:val="22"/>
        </w:rPr>
        <w:t>.</w:t>
      </w:r>
    </w:p>
    <w:p w14:paraId="1EA07881" w14:textId="3DCC10D0" w:rsidR="000A4FB0" w:rsidRDefault="000A4FB0" w:rsidP="000A4FB0">
      <w:pPr>
        <w:pStyle w:val="ListParagraph"/>
        <w:numPr>
          <w:ilvl w:val="1"/>
          <w:numId w:val="8"/>
        </w:numPr>
        <w:spacing w:before="120" w:after="0"/>
        <w:jc w:val="left"/>
        <w:rPr>
          <w:rFonts w:asciiTheme="minorHAnsi" w:hAnsiTheme="minorHAnsi" w:cstheme="minorHAnsi"/>
          <w:b/>
          <w:sz w:val="22"/>
          <w:szCs w:val="22"/>
        </w:rPr>
      </w:pPr>
      <w:r w:rsidRPr="008D2FF2">
        <w:rPr>
          <w:rFonts w:asciiTheme="minorHAnsi" w:hAnsiTheme="minorHAnsi" w:cstheme="minorHAnsi"/>
          <w:b/>
          <w:sz w:val="22"/>
          <w:szCs w:val="22"/>
        </w:rPr>
        <w:t>Play List.</w:t>
      </w:r>
    </w:p>
    <w:p w14:paraId="527B222D" w14:textId="6BD140A7" w:rsidR="00685B82" w:rsidRPr="008D2FF2" w:rsidRDefault="00685B82" w:rsidP="00853E67">
      <w:pPr>
        <w:pStyle w:val="Heading1"/>
        <w:numPr>
          <w:ilvl w:val="0"/>
          <w:numId w:val="0"/>
        </w:numPr>
        <w:ind w:left="432" w:hanging="432"/>
        <w:rPr>
          <w:rFonts w:asciiTheme="minorHAnsi" w:eastAsia="SimSun" w:hAnsiTheme="minorHAnsi" w:cstheme="minorHAnsi"/>
          <w:sz w:val="40"/>
          <w:szCs w:val="40"/>
        </w:rPr>
      </w:pPr>
      <w:r w:rsidRPr="008D2FF2">
        <w:rPr>
          <w:rFonts w:asciiTheme="minorHAnsi" w:eastAsia="SimSun" w:hAnsiTheme="minorHAnsi" w:cstheme="minorHAnsi"/>
          <w:sz w:val="40"/>
          <w:szCs w:val="40"/>
        </w:rPr>
        <w:t>Annex: Draft LS to RAN2</w:t>
      </w:r>
    </w:p>
    <w:p w14:paraId="0C39153E" w14:textId="65705FEB" w:rsidR="00295CB4" w:rsidRPr="008D2FF2" w:rsidRDefault="00295CB4" w:rsidP="00295CB4">
      <w:pPr>
        <w:pStyle w:val="CRCoverPage"/>
        <w:tabs>
          <w:tab w:val="right" w:pos="9639"/>
        </w:tabs>
        <w:spacing w:after="0"/>
        <w:rPr>
          <w:rFonts w:asciiTheme="minorHAnsi" w:hAnsiTheme="minorHAnsi" w:cstheme="minorHAnsi"/>
          <w:b/>
          <w:noProof/>
          <w:sz w:val="28"/>
          <w:szCs w:val="28"/>
        </w:rPr>
      </w:pPr>
      <w:bookmarkStart w:id="2" w:name="_Hlk21442131"/>
      <w:r w:rsidRPr="008D2FF2">
        <w:rPr>
          <w:rFonts w:asciiTheme="minorHAnsi" w:hAnsiTheme="minorHAnsi" w:cstheme="minorHAnsi"/>
          <w:b/>
          <w:noProof/>
          <w:sz w:val="24"/>
          <w:szCs w:val="28"/>
        </w:rPr>
        <w:t>3GPP TSG-RAN WG3 Meeting #11</w:t>
      </w:r>
      <w:r w:rsidR="0039733D" w:rsidRPr="008D2FF2">
        <w:rPr>
          <w:rFonts w:asciiTheme="minorHAnsi" w:hAnsiTheme="minorHAnsi" w:cstheme="minorHAnsi"/>
          <w:b/>
          <w:noProof/>
          <w:sz w:val="24"/>
          <w:szCs w:val="28"/>
        </w:rPr>
        <w:t>4</w:t>
      </w:r>
      <w:r w:rsidRPr="008D2FF2">
        <w:rPr>
          <w:rFonts w:asciiTheme="minorHAnsi" w:hAnsiTheme="minorHAnsi" w:cstheme="minorHAnsi"/>
          <w:b/>
          <w:noProof/>
          <w:sz w:val="24"/>
          <w:szCs w:val="28"/>
        </w:rPr>
        <w:t>-e</w:t>
      </w:r>
      <w:r w:rsidRPr="008D2FF2">
        <w:rPr>
          <w:rFonts w:asciiTheme="minorHAnsi" w:hAnsiTheme="minorHAnsi" w:cstheme="minorHAnsi"/>
          <w:b/>
          <w:i/>
          <w:noProof/>
          <w:sz w:val="24"/>
          <w:szCs w:val="28"/>
        </w:rPr>
        <w:tab/>
      </w:r>
      <w:r w:rsidRPr="007B3720">
        <w:rPr>
          <w:rFonts w:asciiTheme="minorHAnsi" w:hAnsiTheme="minorHAnsi" w:cstheme="minorHAnsi"/>
          <w:b/>
          <w:sz w:val="28"/>
          <w:szCs w:val="28"/>
        </w:rPr>
        <w:t>R3-21xxxx</w:t>
      </w:r>
    </w:p>
    <w:p w14:paraId="30A0091B" w14:textId="625435B9" w:rsidR="00853E67" w:rsidRPr="008D2FF2" w:rsidRDefault="00853E67" w:rsidP="00295CB4">
      <w:pPr>
        <w:pStyle w:val="CRCoverPage"/>
        <w:tabs>
          <w:tab w:val="right" w:pos="9639"/>
        </w:tabs>
        <w:spacing w:after="0"/>
        <w:rPr>
          <w:rFonts w:asciiTheme="minorHAnsi" w:hAnsiTheme="minorHAnsi" w:cstheme="minorHAnsi"/>
          <w:b/>
          <w:iCs/>
          <w:noProof/>
          <w:sz w:val="24"/>
          <w:szCs w:val="28"/>
        </w:rPr>
      </w:pPr>
      <w:r w:rsidRPr="008D2FF2">
        <w:rPr>
          <w:rFonts w:asciiTheme="minorHAnsi" w:hAnsiTheme="minorHAnsi" w:cstheme="minorHAnsi"/>
          <w:b/>
          <w:iCs/>
          <w:noProof/>
          <w:sz w:val="24"/>
          <w:szCs w:val="28"/>
        </w:rPr>
        <w:t xml:space="preserve">Online, </w:t>
      </w:r>
      <w:r w:rsidR="0039733D" w:rsidRPr="008D2FF2">
        <w:rPr>
          <w:rFonts w:asciiTheme="minorHAnsi" w:hAnsiTheme="minorHAnsi" w:cstheme="minorHAnsi"/>
          <w:b/>
          <w:iCs/>
          <w:noProof/>
          <w:sz w:val="24"/>
          <w:szCs w:val="28"/>
        </w:rPr>
        <w:t>November</w:t>
      </w:r>
      <w:r w:rsidRPr="008D2FF2">
        <w:rPr>
          <w:rFonts w:asciiTheme="minorHAnsi" w:hAnsiTheme="minorHAnsi" w:cstheme="minorHAnsi"/>
          <w:b/>
          <w:iCs/>
          <w:noProof/>
          <w:sz w:val="24"/>
          <w:szCs w:val="28"/>
        </w:rPr>
        <w:t xml:space="preserve"> 1</w:t>
      </w:r>
      <w:r w:rsidR="0039733D" w:rsidRPr="008D2FF2">
        <w:rPr>
          <w:rFonts w:asciiTheme="minorHAnsi" w:hAnsiTheme="minorHAnsi" w:cstheme="minorHAnsi"/>
          <w:b/>
          <w:iCs/>
          <w:noProof/>
          <w:sz w:val="24"/>
          <w:szCs w:val="28"/>
          <w:vertAlign w:val="superscript"/>
        </w:rPr>
        <w:t>st</w:t>
      </w:r>
      <w:r w:rsidR="0039733D" w:rsidRPr="008D2FF2">
        <w:rPr>
          <w:rFonts w:asciiTheme="minorHAnsi" w:hAnsiTheme="minorHAnsi" w:cstheme="minorHAnsi"/>
          <w:b/>
          <w:iCs/>
          <w:noProof/>
          <w:sz w:val="24"/>
          <w:szCs w:val="28"/>
        </w:rPr>
        <w:t xml:space="preserve"> </w:t>
      </w:r>
      <w:r w:rsidRPr="008D2FF2">
        <w:rPr>
          <w:rFonts w:asciiTheme="minorHAnsi" w:hAnsiTheme="minorHAnsi" w:cstheme="minorHAnsi"/>
          <w:b/>
          <w:iCs/>
          <w:noProof/>
          <w:sz w:val="24"/>
          <w:szCs w:val="28"/>
        </w:rPr>
        <w:t xml:space="preserve">– </w:t>
      </w:r>
      <w:r w:rsidR="0039733D" w:rsidRPr="008D2FF2">
        <w:rPr>
          <w:rFonts w:asciiTheme="minorHAnsi" w:hAnsiTheme="minorHAnsi" w:cstheme="minorHAnsi"/>
          <w:b/>
          <w:iCs/>
          <w:noProof/>
          <w:sz w:val="24"/>
          <w:szCs w:val="28"/>
        </w:rPr>
        <w:t>11</w:t>
      </w:r>
      <w:r w:rsidRPr="008D2FF2">
        <w:rPr>
          <w:rFonts w:asciiTheme="minorHAnsi" w:hAnsiTheme="minorHAnsi" w:cstheme="minorHAnsi"/>
          <w:b/>
          <w:iCs/>
          <w:noProof/>
          <w:sz w:val="24"/>
          <w:szCs w:val="28"/>
          <w:vertAlign w:val="superscript"/>
        </w:rPr>
        <w:t>th</w:t>
      </w:r>
      <w:r w:rsidRPr="008D2FF2">
        <w:rPr>
          <w:rFonts w:asciiTheme="minorHAnsi" w:hAnsiTheme="minorHAnsi" w:cstheme="minorHAnsi"/>
          <w:b/>
          <w:iCs/>
          <w:noProof/>
          <w:sz w:val="24"/>
          <w:szCs w:val="28"/>
        </w:rPr>
        <w:t xml:space="preserve"> 2021</w:t>
      </w:r>
    </w:p>
    <w:p w14:paraId="1C6447F2" w14:textId="77777777" w:rsidR="00295CB4" w:rsidRPr="008D2FF2" w:rsidRDefault="00295CB4" w:rsidP="00295CB4">
      <w:pPr>
        <w:pStyle w:val="Header"/>
        <w:rPr>
          <w:rFonts w:asciiTheme="minorHAnsi" w:hAnsiTheme="minorHAnsi" w:cstheme="minorHAnsi"/>
          <w:b/>
          <w:bCs/>
          <w:sz w:val="22"/>
          <w:szCs w:val="22"/>
        </w:rPr>
      </w:pPr>
    </w:p>
    <w:p w14:paraId="4E28C22A" w14:textId="365C2007" w:rsidR="00295CB4" w:rsidRPr="008D2FF2" w:rsidRDefault="00295CB4" w:rsidP="00295CB4">
      <w:pPr>
        <w:spacing w:after="60"/>
        <w:ind w:left="1985" w:hanging="1985"/>
        <w:rPr>
          <w:rFonts w:asciiTheme="minorHAnsi" w:hAnsiTheme="minorHAnsi" w:cstheme="minorHAnsi"/>
          <w:sz w:val="22"/>
          <w:szCs w:val="22"/>
        </w:rPr>
      </w:pPr>
      <w:r w:rsidRPr="008D2FF2">
        <w:rPr>
          <w:rFonts w:asciiTheme="minorHAnsi" w:hAnsiTheme="minorHAnsi" w:cstheme="minorHAnsi"/>
          <w:b/>
          <w:sz w:val="22"/>
          <w:szCs w:val="22"/>
        </w:rPr>
        <w:t>Title:</w:t>
      </w:r>
      <w:r w:rsidRPr="008D2FF2">
        <w:rPr>
          <w:rFonts w:asciiTheme="minorHAnsi" w:hAnsiTheme="minorHAnsi" w:cstheme="minorHAnsi"/>
          <w:b/>
          <w:sz w:val="22"/>
          <w:szCs w:val="22"/>
        </w:rPr>
        <w:tab/>
      </w:r>
      <w:r w:rsidRPr="008D2FF2">
        <w:rPr>
          <w:rFonts w:asciiTheme="minorHAnsi" w:hAnsiTheme="minorHAnsi" w:cstheme="minorHAnsi"/>
          <w:sz w:val="22"/>
          <w:szCs w:val="22"/>
        </w:rPr>
        <w:t xml:space="preserve"> [Draft] Support for RAN visible QoE metrics configuration</w:t>
      </w:r>
      <w:r w:rsidR="00D6258D" w:rsidRPr="008D2FF2">
        <w:rPr>
          <w:rFonts w:asciiTheme="minorHAnsi" w:hAnsiTheme="minorHAnsi" w:cstheme="minorHAnsi"/>
          <w:sz w:val="22"/>
          <w:szCs w:val="22"/>
        </w:rPr>
        <w:t xml:space="preserve"> and reporting</w:t>
      </w:r>
    </w:p>
    <w:p w14:paraId="0CADA864" w14:textId="77777777" w:rsidR="00295CB4" w:rsidRPr="008D2FF2" w:rsidRDefault="00295CB4" w:rsidP="00295CB4">
      <w:pPr>
        <w:spacing w:after="60"/>
        <w:ind w:left="1985" w:hanging="1985"/>
        <w:rPr>
          <w:rFonts w:asciiTheme="minorHAnsi" w:hAnsiTheme="minorHAnsi" w:cstheme="minorHAnsi"/>
          <w:sz w:val="22"/>
          <w:szCs w:val="22"/>
        </w:rPr>
      </w:pPr>
      <w:r w:rsidRPr="008D2FF2">
        <w:rPr>
          <w:rFonts w:asciiTheme="minorHAnsi" w:hAnsiTheme="minorHAnsi" w:cstheme="minorHAnsi"/>
          <w:b/>
          <w:sz w:val="22"/>
          <w:szCs w:val="22"/>
        </w:rPr>
        <w:lastRenderedPageBreak/>
        <w:t>Response to:</w:t>
      </w:r>
      <w:r w:rsidRPr="008D2FF2">
        <w:rPr>
          <w:rFonts w:asciiTheme="minorHAnsi" w:hAnsiTheme="minorHAnsi" w:cstheme="minorHAnsi"/>
          <w:sz w:val="22"/>
          <w:szCs w:val="22"/>
        </w:rPr>
        <w:tab/>
        <w:t>-</w:t>
      </w:r>
    </w:p>
    <w:p w14:paraId="7D21C3B7" w14:textId="77777777" w:rsidR="00295CB4" w:rsidRPr="008D2FF2" w:rsidRDefault="00295CB4" w:rsidP="00295CB4">
      <w:pPr>
        <w:spacing w:after="60"/>
        <w:ind w:left="1985" w:hanging="1985"/>
        <w:rPr>
          <w:rFonts w:asciiTheme="minorHAnsi" w:hAnsiTheme="minorHAnsi" w:cstheme="minorHAnsi"/>
          <w:bCs/>
          <w:sz w:val="22"/>
          <w:szCs w:val="22"/>
        </w:rPr>
      </w:pPr>
      <w:r w:rsidRPr="008D2FF2">
        <w:rPr>
          <w:rFonts w:asciiTheme="minorHAnsi" w:hAnsiTheme="minorHAnsi" w:cstheme="minorHAnsi"/>
          <w:b/>
          <w:sz w:val="22"/>
          <w:szCs w:val="22"/>
        </w:rPr>
        <w:t>Release:</w:t>
      </w:r>
      <w:r w:rsidRPr="008D2FF2">
        <w:rPr>
          <w:rFonts w:asciiTheme="minorHAnsi" w:hAnsiTheme="minorHAnsi" w:cstheme="minorHAnsi"/>
          <w:bCs/>
          <w:sz w:val="22"/>
          <w:szCs w:val="22"/>
        </w:rPr>
        <w:tab/>
        <w:t>Rel-17</w:t>
      </w:r>
    </w:p>
    <w:p w14:paraId="135E36F3" w14:textId="77777777" w:rsidR="00295CB4" w:rsidRPr="008D2FF2" w:rsidRDefault="00295CB4" w:rsidP="00295CB4">
      <w:pPr>
        <w:spacing w:after="60"/>
        <w:ind w:left="1985" w:hanging="1985"/>
        <w:rPr>
          <w:rFonts w:asciiTheme="minorHAnsi" w:hAnsiTheme="minorHAnsi" w:cstheme="minorHAnsi"/>
          <w:color w:val="000000"/>
          <w:sz w:val="22"/>
          <w:szCs w:val="22"/>
        </w:rPr>
      </w:pPr>
      <w:r w:rsidRPr="008D2FF2">
        <w:rPr>
          <w:rFonts w:asciiTheme="minorHAnsi" w:hAnsiTheme="minorHAnsi" w:cstheme="minorHAnsi"/>
          <w:b/>
          <w:sz w:val="22"/>
          <w:szCs w:val="22"/>
        </w:rPr>
        <w:t>Study Item:</w:t>
      </w:r>
      <w:r w:rsidRPr="008D2FF2">
        <w:rPr>
          <w:rFonts w:asciiTheme="minorHAnsi" w:hAnsiTheme="minorHAnsi" w:cstheme="minorHAnsi"/>
          <w:bCs/>
          <w:sz w:val="22"/>
          <w:szCs w:val="22"/>
        </w:rPr>
        <w:tab/>
        <w:t>NR_QOE</w:t>
      </w:r>
    </w:p>
    <w:p w14:paraId="206EB84F" w14:textId="77777777" w:rsidR="00295CB4" w:rsidRPr="008D2FF2" w:rsidRDefault="00295CB4" w:rsidP="00295CB4">
      <w:pPr>
        <w:spacing w:after="60"/>
        <w:ind w:left="1985" w:hanging="1985"/>
        <w:rPr>
          <w:rFonts w:asciiTheme="minorHAnsi" w:hAnsiTheme="minorHAnsi" w:cstheme="minorHAnsi"/>
          <w:bCs/>
          <w:sz w:val="22"/>
          <w:szCs w:val="22"/>
        </w:rPr>
      </w:pPr>
      <w:r w:rsidRPr="008D2FF2">
        <w:rPr>
          <w:rFonts w:asciiTheme="minorHAnsi" w:hAnsiTheme="minorHAnsi" w:cstheme="minorHAnsi"/>
          <w:b/>
          <w:sz w:val="22"/>
          <w:szCs w:val="22"/>
        </w:rPr>
        <w:t>Source:</w:t>
      </w:r>
      <w:r w:rsidRPr="008D2FF2">
        <w:rPr>
          <w:rFonts w:asciiTheme="minorHAnsi" w:hAnsiTheme="minorHAnsi" w:cstheme="minorHAnsi"/>
          <w:b/>
          <w:sz w:val="22"/>
          <w:szCs w:val="22"/>
        </w:rPr>
        <w:tab/>
      </w:r>
      <w:r w:rsidRPr="008D2FF2">
        <w:rPr>
          <w:rFonts w:asciiTheme="minorHAnsi" w:hAnsiTheme="minorHAnsi" w:cstheme="minorHAnsi"/>
          <w:bCs/>
          <w:sz w:val="22"/>
          <w:szCs w:val="22"/>
        </w:rPr>
        <w:t>Ericsson [To be RAN3]</w:t>
      </w:r>
    </w:p>
    <w:p w14:paraId="52A172BC" w14:textId="7BA5DC3A" w:rsidR="00295CB4" w:rsidRPr="008D2FF2" w:rsidRDefault="00295CB4" w:rsidP="00295CB4">
      <w:pPr>
        <w:spacing w:after="60"/>
        <w:ind w:left="1985" w:hanging="1985"/>
        <w:rPr>
          <w:rFonts w:asciiTheme="minorHAnsi" w:hAnsiTheme="minorHAnsi" w:cstheme="minorHAnsi"/>
          <w:bCs/>
          <w:sz w:val="22"/>
          <w:szCs w:val="22"/>
          <w:lang w:val="en-US"/>
        </w:rPr>
      </w:pPr>
      <w:r w:rsidRPr="008D2FF2">
        <w:rPr>
          <w:rFonts w:asciiTheme="minorHAnsi" w:hAnsiTheme="minorHAnsi" w:cstheme="minorHAnsi"/>
          <w:b/>
          <w:sz w:val="22"/>
          <w:szCs w:val="22"/>
          <w:lang w:val="en-US"/>
        </w:rPr>
        <w:t>To:</w:t>
      </w:r>
      <w:r w:rsidRPr="008D2FF2">
        <w:rPr>
          <w:rFonts w:asciiTheme="minorHAnsi" w:hAnsiTheme="minorHAnsi" w:cstheme="minorHAnsi"/>
          <w:bCs/>
          <w:sz w:val="22"/>
          <w:szCs w:val="22"/>
          <w:lang w:val="en-US"/>
        </w:rPr>
        <w:tab/>
        <w:t>RAN2</w:t>
      </w:r>
    </w:p>
    <w:p w14:paraId="16BB6D71" w14:textId="77777777" w:rsidR="00295CB4" w:rsidRPr="008D2FF2" w:rsidRDefault="00295CB4" w:rsidP="00295CB4">
      <w:pPr>
        <w:spacing w:after="60"/>
        <w:ind w:left="1985" w:hanging="1985"/>
        <w:rPr>
          <w:rFonts w:asciiTheme="minorHAnsi" w:hAnsiTheme="minorHAnsi" w:cstheme="minorHAnsi"/>
          <w:color w:val="000000"/>
          <w:sz w:val="22"/>
          <w:szCs w:val="22"/>
          <w:lang w:val="en-US"/>
        </w:rPr>
      </w:pPr>
      <w:r w:rsidRPr="008D2FF2">
        <w:rPr>
          <w:rFonts w:asciiTheme="minorHAnsi" w:hAnsiTheme="minorHAnsi" w:cstheme="minorHAnsi"/>
          <w:b/>
          <w:sz w:val="22"/>
          <w:szCs w:val="22"/>
          <w:lang w:val="en-US"/>
        </w:rPr>
        <w:t>Cc:</w:t>
      </w:r>
      <w:r w:rsidRPr="008D2FF2">
        <w:rPr>
          <w:rFonts w:asciiTheme="minorHAnsi" w:hAnsiTheme="minorHAnsi" w:cstheme="minorHAnsi"/>
          <w:color w:val="000000"/>
          <w:sz w:val="22"/>
          <w:szCs w:val="22"/>
          <w:lang w:val="en-US"/>
        </w:rPr>
        <w:tab/>
        <w:t>-</w:t>
      </w:r>
    </w:p>
    <w:p w14:paraId="2F62450B" w14:textId="77777777" w:rsidR="00295CB4" w:rsidRPr="008D2FF2" w:rsidRDefault="00295CB4" w:rsidP="00295CB4">
      <w:pPr>
        <w:pStyle w:val="paragraph"/>
        <w:spacing w:before="0" w:beforeAutospacing="0" w:after="0" w:afterAutospacing="0"/>
        <w:ind w:left="1980" w:hanging="1980"/>
        <w:textAlignment w:val="baseline"/>
        <w:rPr>
          <w:rFonts w:asciiTheme="minorHAnsi" w:hAnsiTheme="minorHAnsi" w:cstheme="minorHAnsi"/>
          <w:bCs/>
          <w:sz w:val="22"/>
          <w:szCs w:val="22"/>
        </w:rPr>
      </w:pPr>
      <w:r w:rsidRPr="008D2FF2">
        <w:rPr>
          <w:rFonts w:asciiTheme="minorHAnsi" w:hAnsiTheme="minorHAnsi" w:cstheme="minorHAnsi"/>
          <w:b/>
          <w:sz w:val="22"/>
          <w:szCs w:val="22"/>
        </w:rPr>
        <w:t>Contact Person:</w:t>
      </w:r>
      <w:r w:rsidRPr="008D2FF2">
        <w:rPr>
          <w:rFonts w:asciiTheme="minorHAnsi" w:hAnsiTheme="minorHAnsi" w:cstheme="minorHAnsi"/>
          <w:bCs/>
          <w:sz w:val="22"/>
          <w:szCs w:val="22"/>
        </w:rPr>
        <w:tab/>
      </w:r>
    </w:p>
    <w:p w14:paraId="67FF8B4A" w14:textId="77777777" w:rsidR="00295CB4" w:rsidRPr="008D2FF2" w:rsidRDefault="00295CB4" w:rsidP="00295CB4">
      <w:pPr>
        <w:pStyle w:val="paragraph"/>
        <w:spacing w:before="0" w:beforeAutospacing="0" w:after="0" w:afterAutospacing="0"/>
        <w:ind w:left="540" w:hanging="180"/>
        <w:textAlignment w:val="baseline"/>
        <w:rPr>
          <w:rFonts w:asciiTheme="minorHAnsi" w:hAnsiTheme="minorHAnsi" w:cstheme="minorHAnsi"/>
          <w:bCs/>
          <w:sz w:val="22"/>
          <w:szCs w:val="22"/>
        </w:rPr>
      </w:pPr>
      <w:r w:rsidRPr="008D2FF2">
        <w:rPr>
          <w:rFonts w:asciiTheme="minorHAnsi" w:hAnsiTheme="minorHAnsi" w:cstheme="minorHAnsi"/>
          <w:bCs/>
          <w:sz w:val="22"/>
          <w:szCs w:val="22"/>
        </w:rPr>
        <w:tab/>
      </w:r>
      <w:r w:rsidRPr="008D2FF2">
        <w:rPr>
          <w:rFonts w:asciiTheme="minorHAnsi" w:hAnsiTheme="minorHAnsi" w:cstheme="minorHAnsi"/>
          <w:b/>
          <w:sz w:val="22"/>
          <w:szCs w:val="22"/>
        </w:rPr>
        <w:t xml:space="preserve">Name: </w:t>
      </w:r>
      <w:r w:rsidRPr="008D2FF2">
        <w:rPr>
          <w:rFonts w:asciiTheme="minorHAnsi" w:hAnsiTheme="minorHAnsi" w:cstheme="minorHAnsi"/>
          <w:b/>
          <w:sz w:val="22"/>
          <w:szCs w:val="22"/>
        </w:rPr>
        <w:tab/>
      </w:r>
      <w:r w:rsidRPr="008D2FF2">
        <w:rPr>
          <w:rFonts w:asciiTheme="minorHAnsi" w:hAnsiTheme="minorHAnsi" w:cstheme="minorHAnsi"/>
          <w:bCs/>
          <w:sz w:val="22"/>
          <w:szCs w:val="22"/>
        </w:rPr>
        <w:tab/>
        <w:t>Filip Barac</w:t>
      </w:r>
    </w:p>
    <w:p w14:paraId="518F7CFC" w14:textId="77777777" w:rsidR="00295CB4" w:rsidRPr="008D2FF2" w:rsidRDefault="00295CB4" w:rsidP="00295CB4">
      <w:pPr>
        <w:pStyle w:val="paragraph"/>
        <w:spacing w:before="0" w:beforeAutospacing="0" w:after="0" w:afterAutospacing="0"/>
        <w:ind w:left="540"/>
        <w:textAlignment w:val="baseline"/>
        <w:rPr>
          <w:rFonts w:asciiTheme="minorHAnsi" w:hAnsiTheme="minorHAnsi" w:cstheme="minorHAnsi"/>
          <w:bCs/>
          <w:sz w:val="22"/>
          <w:szCs w:val="22"/>
        </w:rPr>
      </w:pPr>
      <w:r w:rsidRPr="008D2FF2">
        <w:rPr>
          <w:rFonts w:asciiTheme="minorHAnsi" w:hAnsiTheme="minorHAnsi" w:cstheme="minorHAnsi"/>
          <w:b/>
          <w:sz w:val="22"/>
          <w:szCs w:val="22"/>
        </w:rPr>
        <w:t>E-mail Address:</w:t>
      </w:r>
      <w:r w:rsidRPr="008D2FF2">
        <w:rPr>
          <w:rFonts w:asciiTheme="minorHAnsi" w:hAnsiTheme="minorHAnsi" w:cstheme="minorHAnsi"/>
          <w:bCs/>
          <w:sz w:val="22"/>
          <w:szCs w:val="22"/>
        </w:rPr>
        <w:tab/>
        <w:t>filip.barac@ericsson.com</w:t>
      </w:r>
    </w:p>
    <w:p w14:paraId="08BAA6FE" w14:textId="77777777" w:rsidR="00295CB4" w:rsidRPr="008D2FF2" w:rsidRDefault="00295CB4" w:rsidP="00295CB4">
      <w:pPr>
        <w:pStyle w:val="paragraph"/>
        <w:spacing w:before="0" w:beforeAutospacing="0" w:after="0" w:afterAutospacing="0"/>
        <w:ind w:left="1980" w:hanging="1980"/>
        <w:textAlignment w:val="baseline"/>
        <w:rPr>
          <w:rFonts w:asciiTheme="minorHAnsi" w:hAnsiTheme="minorHAnsi" w:cstheme="minorHAnsi"/>
          <w:sz w:val="22"/>
          <w:szCs w:val="22"/>
          <w:lang w:val="en-US"/>
        </w:rPr>
      </w:pPr>
      <w:r w:rsidRPr="008D2FF2">
        <w:rPr>
          <w:rStyle w:val="eop"/>
          <w:rFonts w:asciiTheme="minorHAnsi" w:hAnsiTheme="minorHAnsi" w:cstheme="minorHAnsi"/>
          <w:sz w:val="22"/>
          <w:szCs w:val="22"/>
          <w:lang w:val="en-US"/>
        </w:rPr>
        <w:t> </w:t>
      </w:r>
    </w:p>
    <w:p w14:paraId="7BA510C6" w14:textId="77777777" w:rsidR="00295CB4" w:rsidRPr="008D2FF2" w:rsidRDefault="00295CB4" w:rsidP="00295CB4">
      <w:pPr>
        <w:pStyle w:val="paragraph"/>
        <w:spacing w:before="0" w:beforeAutospacing="0" w:after="0" w:afterAutospacing="0"/>
        <w:textAlignment w:val="baseline"/>
        <w:rPr>
          <w:rStyle w:val="normaltextrun"/>
          <w:rFonts w:asciiTheme="minorHAnsi" w:hAnsiTheme="minorHAnsi" w:cstheme="minorHAnsi"/>
          <w:b/>
          <w:bCs/>
          <w:color w:val="0000FF"/>
          <w:sz w:val="22"/>
          <w:szCs w:val="22"/>
          <w:u w:val="single"/>
          <w:lang w:val="en-GB"/>
        </w:rPr>
      </w:pPr>
      <w:r w:rsidRPr="008D2FF2">
        <w:rPr>
          <w:rStyle w:val="normaltextrun"/>
          <w:rFonts w:asciiTheme="minorHAnsi" w:hAnsiTheme="minorHAnsi" w:cstheme="minorHAnsi"/>
          <w:b/>
          <w:bCs/>
          <w:sz w:val="22"/>
          <w:szCs w:val="22"/>
          <w:lang w:val="en-GB"/>
        </w:rPr>
        <w:t>Send any reply LS to:      3GPP Liaisons Coordinator,</w:t>
      </w:r>
      <w:r w:rsidRPr="008D2FF2">
        <w:rPr>
          <w:rStyle w:val="apple-converted-space"/>
          <w:rFonts w:asciiTheme="minorHAnsi" w:hAnsiTheme="minorHAnsi" w:cstheme="minorHAnsi"/>
          <w:b/>
          <w:bCs/>
          <w:sz w:val="22"/>
          <w:szCs w:val="22"/>
          <w:lang w:val="en-GB"/>
        </w:rPr>
        <w:t> </w:t>
      </w:r>
      <w:hyperlink r:id="rId13" w:tgtFrame="_blank" w:history="1">
        <w:r w:rsidRPr="008D2FF2">
          <w:rPr>
            <w:rStyle w:val="normaltextrun"/>
            <w:rFonts w:asciiTheme="minorHAnsi" w:hAnsiTheme="minorHAnsi" w:cstheme="minorHAnsi"/>
            <w:b/>
            <w:bCs/>
            <w:color w:val="0000FF"/>
            <w:sz w:val="22"/>
            <w:szCs w:val="22"/>
            <w:u w:val="single"/>
            <w:lang w:val="en-GB"/>
          </w:rPr>
          <w:t>mailto:3GPPLiaison@etsi.org</w:t>
        </w:r>
      </w:hyperlink>
    </w:p>
    <w:p w14:paraId="0681661B" w14:textId="77777777" w:rsidR="00295CB4" w:rsidRPr="008D2FF2" w:rsidRDefault="00295CB4" w:rsidP="00295CB4">
      <w:pPr>
        <w:pStyle w:val="Header"/>
        <w:rPr>
          <w:rFonts w:asciiTheme="minorHAnsi" w:hAnsiTheme="minorHAnsi" w:cstheme="minorHAnsi"/>
          <w:b/>
          <w:bCs/>
          <w:sz w:val="22"/>
          <w:szCs w:val="22"/>
        </w:rPr>
      </w:pPr>
      <w:r w:rsidRPr="008D2FF2">
        <w:rPr>
          <w:rFonts w:asciiTheme="minorHAnsi" w:hAnsiTheme="minorHAnsi" w:cstheme="minorHAnsi"/>
          <w:b/>
          <w:bCs/>
          <w:sz w:val="22"/>
          <w:szCs w:val="22"/>
        </w:rPr>
        <w:t xml:space="preserve">                         </w:t>
      </w:r>
    </w:p>
    <w:bookmarkEnd w:id="2"/>
    <w:p w14:paraId="2D36DC1F" w14:textId="77777777" w:rsidR="00295CB4" w:rsidRPr="008D2FF2" w:rsidRDefault="00295CB4" w:rsidP="00295CB4">
      <w:pPr>
        <w:spacing w:after="60"/>
        <w:ind w:left="1985" w:hanging="1985"/>
        <w:rPr>
          <w:rFonts w:asciiTheme="minorHAnsi" w:hAnsiTheme="minorHAnsi" w:cstheme="minorHAnsi"/>
          <w:bCs/>
        </w:rPr>
      </w:pPr>
      <w:r w:rsidRPr="008D2FF2">
        <w:rPr>
          <w:rFonts w:asciiTheme="minorHAnsi" w:hAnsiTheme="minorHAnsi" w:cstheme="minorHAnsi"/>
          <w:b/>
          <w:sz w:val="22"/>
          <w:szCs w:val="22"/>
        </w:rPr>
        <w:t>Attachments:</w:t>
      </w:r>
      <w:r w:rsidRPr="008D2FF2">
        <w:rPr>
          <w:rFonts w:asciiTheme="minorHAnsi" w:hAnsiTheme="minorHAnsi" w:cstheme="minorHAnsi"/>
          <w:bCs/>
        </w:rPr>
        <w:tab/>
        <w:t>-</w:t>
      </w:r>
    </w:p>
    <w:p w14:paraId="2CA76196" w14:textId="77777777" w:rsidR="00295CB4" w:rsidRPr="008D2FF2" w:rsidRDefault="00295CB4" w:rsidP="00295CB4">
      <w:pPr>
        <w:pBdr>
          <w:bottom w:val="single" w:sz="4" w:space="1" w:color="auto"/>
        </w:pBdr>
        <w:rPr>
          <w:rFonts w:asciiTheme="minorHAnsi" w:hAnsiTheme="minorHAnsi" w:cstheme="minorHAnsi"/>
        </w:rPr>
      </w:pPr>
    </w:p>
    <w:p w14:paraId="2C57868B" w14:textId="77777777" w:rsidR="00295CB4" w:rsidRPr="008D2FF2" w:rsidRDefault="00295CB4" w:rsidP="00295CB4">
      <w:pPr>
        <w:rPr>
          <w:rFonts w:asciiTheme="minorHAnsi" w:hAnsiTheme="minorHAnsi" w:cstheme="minorHAnsi"/>
          <w:b/>
        </w:rPr>
      </w:pPr>
    </w:p>
    <w:p w14:paraId="34D14E2D" w14:textId="77777777" w:rsidR="00295CB4" w:rsidRPr="008D2FF2" w:rsidRDefault="00295CB4" w:rsidP="00295CB4">
      <w:pPr>
        <w:rPr>
          <w:rFonts w:asciiTheme="minorHAnsi" w:hAnsiTheme="minorHAnsi" w:cstheme="minorHAnsi"/>
          <w:b/>
          <w:sz w:val="24"/>
          <w:szCs w:val="24"/>
        </w:rPr>
      </w:pPr>
      <w:r w:rsidRPr="008D2FF2">
        <w:rPr>
          <w:rFonts w:asciiTheme="minorHAnsi" w:hAnsiTheme="minorHAnsi" w:cstheme="minorHAnsi"/>
          <w:b/>
          <w:sz w:val="24"/>
          <w:szCs w:val="24"/>
        </w:rPr>
        <w:t>1. Overall description:</w:t>
      </w:r>
    </w:p>
    <w:p w14:paraId="08931E82" w14:textId="493068FF" w:rsidR="00D01CA5" w:rsidRPr="008D2FF2" w:rsidRDefault="007C2EE3" w:rsidP="00D01CA5">
      <w:pPr>
        <w:jc w:val="left"/>
        <w:rPr>
          <w:rFonts w:asciiTheme="minorHAnsi" w:hAnsiTheme="minorHAnsi" w:cstheme="minorHAnsi"/>
          <w:bCs/>
          <w:sz w:val="22"/>
          <w:szCs w:val="22"/>
        </w:rPr>
      </w:pPr>
      <w:r w:rsidRPr="008D2FF2">
        <w:rPr>
          <w:rFonts w:asciiTheme="minorHAnsi" w:hAnsiTheme="minorHAnsi" w:cstheme="minorHAnsi"/>
          <w:color w:val="000000"/>
          <w:sz w:val="22"/>
          <w:szCs w:val="22"/>
        </w:rPr>
        <w:t xml:space="preserve">RAN3 agreed </w:t>
      </w:r>
      <w:r w:rsidR="00D01CA5" w:rsidRPr="008D2FF2">
        <w:rPr>
          <w:rFonts w:asciiTheme="minorHAnsi" w:hAnsiTheme="minorHAnsi" w:cstheme="minorHAnsi"/>
          <w:color w:val="000000"/>
          <w:sz w:val="22"/>
          <w:szCs w:val="22"/>
        </w:rPr>
        <w:t>to support the RAN visible QoE</w:t>
      </w:r>
      <w:r w:rsidR="00E2502F" w:rsidRPr="008D2FF2">
        <w:rPr>
          <w:rFonts w:asciiTheme="minorHAnsi" w:hAnsiTheme="minorHAnsi" w:cstheme="minorHAnsi"/>
          <w:color w:val="000000"/>
          <w:sz w:val="22"/>
          <w:szCs w:val="22"/>
        </w:rPr>
        <w:t>. The</w:t>
      </w:r>
      <w:r w:rsidR="00D01CA5" w:rsidRPr="008D2FF2">
        <w:rPr>
          <w:rFonts w:asciiTheme="minorHAnsi" w:hAnsiTheme="minorHAnsi" w:cstheme="minorHAnsi"/>
          <w:bCs/>
          <w:sz w:val="22"/>
          <w:szCs w:val="22"/>
        </w:rPr>
        <w:t xml:space="preserve"> </w:t>
      </w:r>
      <w:r w:rsidR="00B921B7" w:rsidRPr="008D2FF2">
        <w:rPr>
          <w:rFonts w:asciiTheme="minorHAnsi" w:hAnsiTheme="minorHAnsi" w:cstheme="minorHAnsi"/>
          <w:bCs/>
          <w:sz w:val="22"/>
          <w:szCs w:val="22"/>
        </w:rPr>
        <w:t>RVQoE</w:t>
      </w:r>
      <w:r w:rsidR="00D01CA5" w:rsidRPr="008D2FF2">
        <w:rPr>
          <w:rFonts w:asciiTheme="minorHAnsi" w:hAnsiTheme="minorHAnsi" w:cstheme="minorHAnsi"/>
          <w:bCs/>
          <w:sz w:val="22"/>
          <w:szCs w:val="22"/>
        </w:rPr>
        <w:t xml:space="preserve"> mechanism incurs the following R</w:t>
      </w:r>
      <w:r w:rsidR="00970D9A" w:rsidRPr="008D2FF2">
        <w:rPr>
          <w:rFonts w:asciiTheme="minorHAnsi" w:hAnsiTheme="minorHAnsi" w:cstheme="minorHAnsi"/>
          <w:bCs/>
          <w:sz w:val="22"/>
          <w:szCs w:val="22"/>
        </w:rPr>
        <w:t>RC</w:t>
      </w:r>
      <w:r w:rsidR="00D01CA5" w:rsidRPr="008D2FF2">
        <w:rPr>
          <w:rFonts w:asciiTheme="minorHAnsi" w:hAnsiTheme="minorHAnsi" w:cstheme="minorHAnsi"/>
          <w:bCs/>
          <w:sz w:val="22"/>
          <w:szCs w:val="22"/>
        </w:rPr>
        <w:t xml:space="preserve"> impacts:</w:t>
      </w:r>
    </w:p>
    <w:p w14:paraId="0F060977" w14:textId="5770F9AE" w:rsidR="00D01CA5" w:rsidRPr="008D2FF2" w:rsidRDefault="00E2502F" w:rsidP="00D01CA5">
      <w:pPr>
        <w:pStyle w:val="ListParagraph"/>
        <w:numPr>
          <w:ilvl w:val="0"/>
          <w:numId w:val="10"/>
        </w:numPr>
        <w:jc w:val="left"/>
        <w:rPr>
          <w:rFonts w:asciiTheme="minorHAnsi" w:hAnsiTheme="minorHAnsi" w:cstheme="minorHAnsi"/>
          <w:bCs/>
          <w:sz w:val="22"/>
          <w:szCs w:val="22"/>
        </w:rPr>
      </w:pPr>
      <w:r w:rsidRPr="008D2FF2">
        <w:rPr>
          <w:rFonts w:asciiTheme="minorHAnsi" w:hAnsiTheme="minorHAnsi" w:cstheme="minorHAnsi"/>
          <w:bCs/>
          <w:sz w:val="22"/>
          <w:szCs w:val="22"/>
        </w:rPr>
        <w:t>A</w:t>
      </w:r>
      <w:r w:rsidR="00D01CA5" w:rsidRPr="008D2FF2">
        <w:rPr>
          <w:rFonts w:asciiTheme="minorHAnsi" w:hAnsiTheme="minorHAnsi" w:cstheme="minorHAnsi"/>
          <w:bCs/>
          <w:sz w:val="22"/>
          <w:szCs w:val="22"/>
        </w:rPr>
        <w:t xml:space="preserve"> </w:t>
      </w:r>
      <w:r w:rsidR="00B921B7" w:rsidRPr="008D2FF2">
        <w:rPr>
          <w:rFonts w:asciiTheme="minorHAnsi" w:hAnsiTheme="minorHAnsi" w:cstheme="minorHAnsi"/>
          <w:bCs/>
          <w:sz w:val="22"/>
          <w:szCs w:val="22"/>
        </w:rPr>
        <w:t>RVQoE</w:t>
      </w:r>
      <w:r w:rsidR="00D01CA5" w:rsidRPr="008D2FF2">
        <w:rPr>
          <w:rFonts w:asciiTheme="minorHAnsi" w:hAnsiTheme="minorHAnsi" w:cstheme="minorHAnsi"/>
          <w:bCs/>
          <w:sz w:val="22"/>
          <w:szCs w:val="22"/>
        </w:rPr>
        <w:t xml:space="preserve"> capability indication from the UE (e.g.</w:t>
      </w:r>
      <w:r w:rsidR="000D1133" w:rsidRPr="008D2FF2">
        <w:rPr>
          <w:rFonts w:asciiTheme="minorHAnsi" w:hAnsiTheme="minorHAnsi" w:cstheme="minorHAnsi"/>
          <w:bCs/>
          <w:sz w:val="22"/>
          <w:szCs w:val="22"/>
        </w:rPr>
        <w:t>,</w:t>
      </w:r>
      <w:r w:rsidR="00D01CA5" w:rsidRPr="008D2FF2">
        <w:rPr>
          <w:rFonts w:asciiTheme="minorHAnsi" w:hAnsiTheme="minorHAnsi" w:cstheme="minorHAnsi"/>
          <w:bCs/>
          <w:sz w:val="22"/>
          <w:szCs w:val="22"/>
        </w:rPr>
        <w:t xml:space="preserve"> a flag indicating whether the UE supports reporting of </w:t>
      </w:r>
      <w:r w:rsidR="00B921B7" w:rsidRPr="008D2FF2">
        <w:rPr>
          <w:rFonts w:asciiTheme="minorHAnsi" w:hAnsiTheme="minorHAnsi" w:cstheme="minorHAnsi"/>
          <w:bCs/>
          <w:sz w:val="22"/>
          <w:szCs w:val="22"/>
        </w:rPr>
        <w:t>RVQoE</w:t>
      </w:r>
      <w:r w:rsidR="00D01CA5" w:rsidRPr="008D2FF2">
        <w:rPr>
          <w:rFonts w:asciiTheme="minorHAnsi" w:hAnsiTheme="minorHAnsi" w:cstheme="minorHAnsi"/>
          <w:bCs/>
          <w:sz w:val="22"/>
          <w:szCs w:val="22"/>
        </w:rPr>
        <w:t>).</w:t>
      </w:r>
    </w:p>
    <w:p w14:paraId="75A5E275" w14:textId="6F1AAAAF" w:rsidR="00D01CA5" w:rsidRPr="008D2FF2" w:rsidRDefault="00904342" w:rsidP="00D01CA5">
      <w:pPr>
        <w:pStyle w:val="ListParagraph"/>
        <w:numPr>
          <w:ilvl w:val="0"/>
          <w:numId w:val="10"/>
        </w:numPr>
        <w:jc w:val="left"/>
        <w:rPr>
          <w:rFonts w:asciiTheme="minorHAnsi" w:hAnsiTheme="minorHAnsi" w:cstheme="minorHAnsi"/>
          <w:bCs/>
          <w:sz w:val="22"/>
          <w:szCs w:val="22"/>
        </w:rPr>
      </w:pPr>
      <w:r w:rsidRPr="008D2FF2">
        <w:rPr>
          <w:rFonts w:asciiTheme="minorHAnsi" w:hAnsiTheme="minorHAnsi" w:cstheme="minorHAnsi"/>
          <w:bCs/>
          <w:sz w:val="22"/>
          <w:szCs w:val="22"/>
        </w:rPr>
        <w:t>S</w:t>
      </w:r>
      <w:r w:rsidR="00D01CA5" w:rsidRPr="008D2FF2">
        <w:rPr>
          <w:rFonts w:asciiTheme="minorHAnsi" w:hAnsiTheme="minorHAnsi" w:cstheme="minorHAnsi"/>
          <w:bCs/>
          <w:sz w:val="22"/>
          <w:szCs w:val="22"/>
        </w:rPr>
        <w:t xml:space="preserve">ignalling support for configuration and reporting of </w:t>
      </w:r>
      <w:r w:rsidR="00B921B7" w:rsidRPr="008D2FF2">
        <w:rPr>
          <w:rFonts w:asciiTheme="minorHAnsi" w:hAnsiTheme="minorHAnsi" w:cstheme="minorHAnsi"/>
          <w:bCs/>
          <w:sz w:val="22"/>
          <w:szCs w:val="22"/>
        </w:rPr>
        <w:t>RVQoE</w:t>
      </w:r>
      <w:r w:rsidR="00D01CA5" w:rsidRPr="008D2FF2">
        <w:rPr>
          <w:rFonts w:asciiTheme="minorHAnsi" w:hAnsiTheme="minorHAnsi" w:cstheme="minorHAnsi"/>
          <w:bCs/>
          <w:sz w:val="22"/>
          <w:szCs w:val="22"/>
        </w:rPr>
        <w:t xml:space="preserve">. </w:t>
      </w:r>
    </w:p>
    <w:p w14:paraId="169B0570" w14:textId="77777777" w:rsidR="008928AB" w:rsidRDefault="008928AB" w:rsidP="002E48E0">
      <w:pP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The RAN visible QoE configuration includes:</w:t>
      </w:r>
    </w:p>
    <w:p w14:paraId="3EF2587F" w14:textId="77777777" w:rsidR="008928AB" w:rsidRPr="008928AB" w:rsidRDefault="008928AB" w:rsidP="008928AB">
      <w:pPr>
        <w:pStyle w:val="ListParagraph"/>
        <w:numPr>
          <w:ilvl w:val="0"/>
          <w:numId w:val="20"/>
        </w:numPr>
        <w:rPr>
          <w:rFonts w:asciiTheme="minorHAnsi" w:hAnsiTheme="minorHAnsi" w:cstheme="minorHAnsi"/>
          <w:color w:val="000000"/>
          <w:sz w:val="22"/>
          <w:szCs w:val="22"/>
          <w:lang w:val="en-US"/>
        </w:rPr>
      </w:pPr>
      <w:r w:rsidRPr="008928AB">
        <w:rPr>
          <w:rFonts w:asciiTheme="minorHAnsi" w:hAnsiTheme="minorHAnsi" w:cstheme="minorHAnsi"/>
          <w:color w:val="000000"/>
          <w:sz w:val="22"/>
          <w:szCs w:val="22"/>
          <w:lang w:val="en-US"/>
        </w:rPr>
        <w:t>Start Time.</w:t>
      </w:r>
    </w:p>
    <w:p w14:paraId="7239D76D" w14:textId="77777777" w:rsidR="008928AB" w:rsidRPr="008928AB" w:rsidRDefault="008928AB" w:rsidP="008928AB">
      <w:pPr>
        <w:pStyle w:val="ListParagraph"/>
        <w:numPr>
          <w:ilvl w:val="0"/>
          <w:numId w:val="20"/>
        </w:numPr>
        <w:rPr>
          <w:rFonts w:asciiTheme="minorHAnsi" w:hAnsiTheme="minorHAnsi" w:cstheme="minorHAnsi"/>
          <w:color w:val="000000"/>
          <w:sz w:val="22"/>
          <w:szCs w:val="22"/>
          <w:lang w:val="en-US"/>
        </w:rPr>
      </w:pPr>
      <w:r w:rsidRPr="008928AB">
        <w:rPr>
          <w:rFonts w:asciiTheme="minorHAnsi" w:hAnsiTheme="minorHAnsi" w:cstheme="minorHAnsi"/>
          <w:color w:val="000000"/>
          <w:sz w:val="22"/>
          <w:szCs w:val="22"/>
          <w:lang w:val="en-US"/>
        </w:rPr>
        <w:t>Duration.</w:t>
      </w:r>
    </w:p>
    <w:p w14:paraId="300A61E4" w14:textId="77777777" w:rsidR="008928AB" w:rsidRPr="008928AB" w:rsidRDefault="008928AB" w:rsidP="008928AB">
      <w:pPr>
        <w:pStyle w:val="ListParagraph"/>
        <w:numPr>
          <w:ilvl w:val="0"/>
          <w:numId w:val="20"/>
        </w:numPr>
        <w:rPr>
          <w:rFonts w:asciiTheme="minorHAnsi" w:hAnsiTheme="minorHAnsi" w:cstheme="minorHAnsi"/>
          <w:color w:val="000000"/>
          <w:sz w:val="22"/>
          <w:szCs w:val="22"/>
          <w:lang w:val="en-US"/>
        </w:rPr>
      </w:pPr>
      <w:r w:rsidRPr="008928AB">
        <w:rPr>
          <w:rFonts w:asciiTheme="minorHAnsi" w:hAnsiTheme="minorHAnsi" w:cstheme="minorHAnsi"/>
          <w:color w:val="000000"/>
          <w:sz w:val="22"/>
          <w:szCs w:val="22"/>
          <w:lang w:val="en-US"/>
        </w:rPr>
        <w:t>Reporting Interval for periodic case.</w:t>
      </w:r>
    </w:p>
    <w:p w14:paraId="42205B5D" w14:textId="195A33E2" w:rsidR="008928AB" w:rsidRPr="008928AB" w:rsidRDefault="008928AB" w:rsidP="008928AB">
      <w:pPr>
        <w:pStyle w:val="ListParagraph"/>
        <w:numPr>
          <w:ilvl w:val="0"/>
          <w:numId w:val="20"/>
        </w:numPr>
        <w:rPr>
          <w:rFonts w:asciiTheme="minorHAnsi" w:hAnsiTheme="minorHAnsi" w:cstheme="minorHAnsi"/>
          <w:color w:val="000000"/>
          <w:sz w:val="22"/>
          <w:szCs w:val="22"/>
          <w:lang w:val="en-US"/>
        </w:rPr>
      </w:pPr>
      <w:r w:rsidRPr="008928AB">
        <w:rPr>
          <w:rFonts w:asciiTheme="minorHAnsi" w:hAnsiTheme="minorHAnsi" w:cstheme="minorHAnsi"/>
          <w:color w:val="000000"/>
          <w:sz w:val="22"/>
          <w:szCs w:val="22"/>
          <w:lang w:val="en-US"/>
        </w:rPr>
        <w:t>Triggering Event/Threshold.</w:t>
      </w:r>
    </w:p>
    <w:p w14:paraId="5B261A6A" w14:textId="542C4A04" w:rsidR="002E48E0" w:rsidRPr="008D2FF2" w:rsidRDefault="007C2EE3" w:rsidP="002E48E0">
      <w:pPr>
        <w:rPr>
          <w:rFonts w:asciiTheme="minorHAnsi" w:hAnsiTheme="minorHAnsi" w:cstheme="minorHAnsi"/>
          <w:color w:val="000000"/>
          <w:sz w:val="22"/>
          <w:szCs w:val="22"/>
          <w:lang w:val="en-US"/>
        </w:rPr>
      </w:pPr>
      <w:r w:rsidRPr="008D2FF2">
        <w:rPr>
          <w:rFonts w:asciiTheme="minorHAnsi" w:hAnsiTheme="minorHAnsi" w:cstheme="minorHAnsi"/>
          <w:color w:val="000000"/>
          <w:sz w:val="22"/>
          <w:szCs w:val="22"/>
          <w:lang w:val="en-US"/>
        </w:rPr>
        <w:t xml:space="preserve">Moreover, </w:t>
      </w:r>
      <w:r w:rsidR="002E48E0" w:rsidRPr="008D2FF2">
        <w:rPr>
          <w:rFonts w:asciiTheme="minorHAnsi" w:hAnsiTheme="minorHAnsi" w:cstheme="minorHAnsi"/>
          <w:color w:val="000000"/>
          <w:sz w:val="22"/>
          <w:szCs w:val="22"/>
          <w:lang w:val="en-US"/>
        </w:rPr>
        <w:t>RAN3 has agreed to support RAN visible QoE metrics as listed below:</w:t>
      </w:r>
    </w:p>
    <w:p w14:paraId="106E5DD8" w14:textId="7EE3F78E" w:rsidR="000D1133" w:rsidRPr="008D2FF2" w:rsidRDefault="002E48E0" w:rsidP="004C5249">
      <w:pPr>
        <w:pStyle w:val="ListParagraph"/>
        <w:numPr>
          <w:ilvl w:val="0"/>
          <w:numId w:val="12"/>
        </w:numPr>
        <w:rPr>
          <w:rFonts w:asciiTheme="minorHAnsi" w:hAnsiTheme="minorHAnsi" w:cstheme="minorHAnsi"/>
          <w:color w:val="000000"/>
          <w:sz w:val="22"/>
          <w:szCs w:val="22"/>
          <w:lang w:val="en-US"/>
        </w:rPr>
      </w:pPr>
      <w:r w:rsidRPr="008D2FF2">
        <w:rPr>
          <w:rFonts w:asciiTheme="minorHAnsi" w:hAnsiTheme="minorHAnsi" w:cstheme="minorHAnsi"/>
          <w:color w:val="000000"/>
          <w:sz w:val="22"/>
          <w:szCs w:val="22"/>
          <w:lang w:val="en-US"/>
        </w:rPr>
        <w:t>Buffer Level</w:t>
      </w:r>
      <w:r w:rsidR="00BE4991">
        <w:rPr>
          <w:rFonts w:asciiTheme="minorHAnsi" w:hAnsiTheme="minorHAnsi" w:cstheme="minorHAnsi"/>
          <w:color w:val="000000"/>
          <w:sz w:val="22"/>
          <w:szCs w:val="22"/>
          <w:lang w:val="en-US"/>
        </w:rPr>
        <w:t>.</w:t>
      </w:r>
    </w:p>
    <w:p w14:paraId="5FD03085" w14:textId="34BDE86D" w:rsidR="002E48E0" w:rsidRPr="008D2FF2" w:rsidRDefault="000D1133" w:rsidP="004C5249">
      <w:pPr>
        <w:pStyle w:val="ListParagraph"/>
        <w:numPr>
          <w:ilvl w:val="0"/>
          <w:numId w:val="12"/>
        </w:numPr>
        <w:rPr>
          <w:rFonts w:asciiTheme="minorHAnsi" w:hAnsiTheme="minorHAnsi" w:cstheme="minorHAnsi"/>
          <w:color w:val="000000"/>
          <w:sz w:val="22"/>
          <w:szCs w:val="22"/>
          <w:lang w:val="en-US"/>
        </w:rPr>
      </w:pPr>
      <w:r w:rsidRPr="008D2FF2">
        <w:rPr>
          <w:rFonts w:asciiTheme="minorHAnsi" w:hAnsiTheme="minorHAnsi" w:cstheme="minorHAnsi"/>
          <w:color w:val="000000"/>
          <w:sz w:val="22"/>
          <w:szCs w:val="22"/>
          <w:lang w:val="en-US"/>
        </w:rPr>
        <w:t>Buffer Level Alarm</w:t>
      </w:r>
      <w:r w:rsidR="00BE4991">
        <w:rPr>
          <w:rFonts w:asciiTheme="minorHAnsi" w:hAnsiTheme="minorHAnsi" w:cstheme="minorHAnsi"/>
          <w:color w:val="000000"/>
          <w:sz w:val="22"/>
          <w:szCs w:val="22"/>
          <w:lang w:val="en-US"/>
        </w:rPr>
        <w:t>.</w:t>
      </w:r>
    </w:p>
    <w:p w14:paraId="11E1A496" w14:textId="51CEE831" w:rsidR="002E48E0" w:rsidRPr="008D2FF2" w:rsidRDefault="002E48E0" w:rsidP="004C5249">
      <w:pPr>
        <w:pStyle w:val="ListParagraph"/>
        <w:numPr>
          <w:ilvl w:val="0"/>
          <w:numId w:val="12"/>
        </w:numPr>
        <w:rPr>
          <w:rFonts w:asciiTheme="minorHAnsi" w:hAnsiTheme="minorHAnsi" w:cstheme="minorHAnsi"/>
          <w:color w:val="000000"/>
          <w:sz w:val="22"/>
          <w:szCs w:val="22"/>
          <w:lang w:val="en-US"/>
        </w:rPr>
      </w:pPr>
      <w:r w:rsidRPr="008D2FF2">
        <w:rPr>
          <w:rFonts w:asciiTheme="minorHAnsi" w:hAnsiTheme="minorHAnsi" w:cstheme="minorHAnsi"/>
          <w:color w:val="000000"/>
          <w:sz w:val="22"/>
          <w:szCs w:val="22"/>
          <w:lang w:val="en-US"/>
        </w:rPr>
        <w:t>Playout Delay for Media Startup</w:t>
      </w:r>
      <w:r w:rsidR="00BE4991">
        <w:rPr>
          <w:rFonts w:asciiTheme="minorHAnsi" w:hAnsiTheme="minorHAnsi" w:cstheme="minorHAnsi"/>
          <w:color w:val="000000"/>
          <w:sz w:val="22"/>
          <w:szCs w:val="22"/>
          <w:lang w:val="en-US"/>
        </w:rPr>
        <w:t>.</w:t>
      </w:r>
    </w:p>
    <w:p w14:paraId="1873C139" w14:textId="03C3735D" w:rsidR="002E48E0" w:rsidRPr="008D2FF2" w:rsidRDefault="002E48E0" w:rsidP="004C5249">
      <w:pPr>
        <w:pStyle w:val="ListParagraph"/>
        <w:numPr>
          <w:ilvl w:val="0"/>
          <w:numId w:val="12"/>
        </w:numPr>
        <w:rPr>
          <w:rFonts w:asciiTheme="minorHAnsi" w:hAnsiTheme="minorHAnsi" w:cstheme="minorHAnsi"/>
          <w:color w:val="000000"/>
          <w:sz w:val="22"/>
          <w:szCs w:val="22"/>
          <w:lang w:val="en-US"/>
        </w:rPr>
      </w:pPr>
      <w:r w:rsidRPr="008D2FF2">
        <w:rPr>
          <w:rFonts w:asciiTheme="minorHAnsi" w:hAnsiTheme="minorHAnsi" w:cstheme="minorHAnsi"/>
          <w:color w:val="000000"/>
          <w:sz w:val="22"/>
          <w:szCs w:val="22"/>
          <w:lang w:val="en-US"/>
        </w:rPr>
        <w:t>Play List.</w:t>
      </w:r>
    </w:p>
    <w:p w14:paraId="62F1D663" w14:textId="7B588876" w:rsidR="00E35CAE" w:rsidRPr="008D2FF2" w:rsidRDefault="003422AB" w:rsidP="00EF3CAD">
      <w:pPr>
        <w:jc w:val="left"/>
        <w:rPr>
          <w:rFonts w:asciiTheme="minorHAnsi" w:hAnsiTheme="minorHAnsi" w:cstheme="minorHAnsi"/>
          <w:color w:val="000000"/>
          <w:sz w:val="22"/>
          <w:szCs w:val="22"/>
        </w:rPr>
      </w:pPr>
      <w:r w:rsidRPr="008D2FF2">
        <w:rPr>
          <w:rFonts w:asciiTheme="minorHAnsi" w:hAnsiTheme="minorHAnsi" w:cstheme="minorHAnsi"/>
          <w:color w:val="000000"/>
          <w:sz w:val="22"/>
          <w:szCs w:val="22"/>
        </w:rPr>
        <w:t>The</w:t>
      </w:r>
      <w:r w:rsidR="00E35CAE" w:rsidRPr="008D2FF2">
        <w:rPr>
          <w:rFonts w:asciiTheme="minorHAnsi" w:hAnsiTheme="minorHAnsi" w:cstheme="minorHAnsi"/>
          <w:color w:val="000000"/>
          <w:sz w:val="22"/>
          <w:szCs w:val="22"/>
        </w:rPr>
        <w:t xml:space="preserve"> </w:t>
      </w:r>
      <w:r w:rsidRPr="008D2FF2">
        <w:rPr>
          <w:rFonts w:asciiTheme="minorHAnsi" w:hAnsiTheme="minorHAnsi" w:cstheme="minorHAnsi"/>
          <w:color w:val="000000"/>
          <w:sz w:val="22"/>
          <w:szCs w:val="22"/>
        </w:rPr>
        <w:t xml:space="preserve">above metrics </w:t>
      </w:r>
      <w:r w:rsidR="00E35CAE" w:rsidRPr="008D2FF2">
        <w:rPr>
          <w:rFonts w:asciiTheme="minorHAnsi" w:hAnsiTheme="minorHAnsi" w:cstheme="minorHAnsi"/>
          <w:color w:val="000000"/>
          <w:sz w:val="22"/>
          <w:szCs w:val="22"/>
        </w:rPr>
        <w:t>are supposed to be</w:t>
      </w:r>
      <w:r w:rsidR="00893C9B" w:rsidRPr="008D2FF2">
        <w:rPr>
          <w:rFonts w:asciiTheme="minorHAnsi" w:hAnsiTheme="minorHAnsi" w:cstheme="minorHAnsi"/>
          <w:color w:val="000000"/>
          <w:sz w:val="22"/>
          <w:szCs w:val="22"/>
        </w:rPr>
        <w:t xml:space="preserve"> readable by the RAN</w:t>
      </w:r>
      <w:r w:rsidR="004C5249" w:rsidRPr="008D2FF2">
        <w:rPr>
          <w:rFonts w:asciiTheme="minorHAnsi" w:hAnsiTheme="minorHAnsi" w:cstheme="minorHAnsi"/>
          <w:color w:val="000000"/>
          <w:sz w:val="22"/>
          <w:szCs w:val="22"/>
        </w:rPr>
        <w:t xml:space="preserve">, which means </w:t>
      </w:r>
      <w:r w:rsidR="00893C9B" w:rsidRPr="008D2FF2">
        <w:rPr>
          <w:rFonts w:asciiTheme="minorHAnsi" w:hAnsiTheme="minorHAnsi" w:cstheme="minorHAnsi"/>
          <w:color w:val="000000"/>
          <w:sz w:val="22"/>
          <w:szCs w:val="22"/>
        </w:rPr>
        <w:t>that they should be sent as</w:t>
      </w:r>
      <w:r w:rsidR="00E35CAE" w:rsidRPr="008D2FF2">
        <w:rPr>
          <w:rFonts w:asciiTheme="minorHAnsi" w:hAnsiTheme="minorHAnsi" w:cstheme="minorHAnsi"/>
          <w:color w:val="000000"/>
          <w:sz w:val="22"/>
          <w:szCs w:val="22"/>
        </w:rPr>
        <w:t xml:space="preserve"> explicit IEs inside the </w:t>
      </w:r>
      <w:r w:rsidR="00E35CAE" w:rsidRPr="008D2FF2">
        <w:rPr>
          <w:rFonts w:asciiTheme="minorHAnsi" w:hAnsiTheme="minorHAnsi" w:cstheme="minorHAnsi"/>
          <w:i/>
          <w:iCs/>
          <w:color w:val="000000"/>
          <w:sz w:val="22"/>
          <w:szCs w:val="22"/>
        </w:rPr>
        <w:t>measReportApplicationLayer</w:t>
      </w:r>
      <w:r w:rsidR="00C10D30" w:rsidRPr="00C10D30">
        <w:rPr>
          <w:rFonts w:asciiTheme="minorHAnsi" w:hAnsiTheme="minorHAnsi" w:cstheme="minorHAnsi"/>
          <w:color w:val="000000"/>
          <w:sz w:val="22"/>
          <w:szCs w:val="22"/>
        </w:rPr>
        <w:t>,</w:t>
      </w:r>
      <w:r w:rsidR="00E35CAE" w:rsidRPr="008D2FF2">
        <w:rPr>
          <w:rFonts w:asciiTheme="minorHAnsi" w:hAnsiTheme="minorHAnsi" w:cstheme="minorHAnsi"/>
          <w:color w:val="000000"/>
          <w:sz w:val="22"/>
          <w:szCs w:val="22"/>
        </w:rPr>
        <w:t xml:space="preserve"> but outside the QoE report container</w:t>
      </w:r>
      <w:r w:rsidR="00893C9B" w:rsidRPr="008D2FF2">
        <w:rPr>
          <w:rFonts w:asciiTheme="minorHAnsi" w:hAnsiTheme="minorHAnsi" w:cstheme="minorHAnsi"/>
          <w:color w:val="000000"/>
          <w:sz w:val="22"/>
          <w:szCs w:val="22"/>
        </w:rPr>
        <w:t xml:space="preserve">. </w:t>
      </w:r>
    </w:p>
    <w:p w14:paraId="2C1784D1" w14:textId="77777777" w:rsidR="00295CB4" w:rsidRPr="008D2FF2" w:rsidRDefault="00295CB4" w:rsidP="00295CB4">
      <w:pPr>
        <w:rPr>
          <w:rFonts w:asciiTheme="minorHAnsi" w:hAnsiTheme="minorHAnsi" w:cstheme="minorHAnsi"/>
          <w:b/>
          <w:sz w:val="24"/>
          <w:szCs w:val="24"/>
        </w:rPr>
      </w:pPr>
      <w:r w:rsidRPr="008D2FF2">
        <w:rPr>
          <w:rFonts w:asciiTheme="minorHAnsi" w:hAnsiTheme="minorHAnsi" w:cstheme="minorHAnsi"/>
          <w:b/>
          <w:sz w:val="24"/>
          <w:szCs w:val="24"/>
        </w:rPr>
        <w:t>2. Actions:</w:t>
      </w:r>
    </w:p>
    <w:p w14:paraId="1CECB29C" w14:textId="0BF802D0" w:rsidR="004870D9" w:rsidRDefault="0056747E" w:rsidP="00295CB4">
      <w:pPr>
        <w:overflowPunct/>
        <w:autoSpaceDE/>
        <w:autoSpaceDN/>
        <w:adjustRightInd/>
        <w:jc w:val="left"/>
        <w:textAlignment w:val="auto"/>
        <w:rPr>
          <w:rFonts w:asciiTheme="minorHAnsi" w:hAnsiTheme="minorHAnsi" w:cstheme="minorHAnsi"/>
          <w:sz w:val="22"/>
          <w:szCs w:val="22"/>
        </w:rPr>
      </w:pPr>
      <w:r w:rsidRPr="008D2FF2">
        <w:rPr>
          <w:rFonts w:asciiTheme="minorHAnsi" w:hAnsiTheme="minorHAnsi" w:cstheme="minorHAnsi"/>
          <w:sz w:val="22"/>
          <w:szCs w:val="22"/>
        </w:rPr>
        <w:t>RAN3 respectfully asks RAN2 to take the above RAN visible QoE metrics</w:t>
      </w:r>
      <w:r w:rsidR="00904342" w:rsidRPr="008D2FF2">
        <w:rPr>
          <w:rFonts w:asciiTheme="minorHAnsi" w:hAnsiTheme="minorHAnsi" w:cstheme="minorHAnsi"/>
          <w:sz w:val="22"/>
          <w:szCs w:val="22"/>
        </w:rPr>
        <w:t xml:space="preserve"> and RAN3 agreements</w:t>
      </w:r>
      <w:r w:rsidRPr="008D2FF2">
        <w:rPr>
          <w:rFonts w:asciiTheme="minorHAnsi" w:hAnsiTheme="minorHAnsi" w:cstheme="minorHAnsi"/>
          <w:sz w:val="22"/>
          <w:szCs w:val="22"/>
        </w:rPr>
        <w:t xml:space="preserve"> into account and </w:t>
      </w:r>
      <w:r w:rsidR="00904342" w:rsidRPr="008D2FF2">
        <w:rPr>
          <w:rFonts w:asciiTheme="minorHAnsi" w:hAnsiTheme="minorHAnsi" w:cstheme="minorHAnsi"/>
          <w:sz w:val="22"/>
          <w:szCs w:val="22"/>
        </w:rPr>
        <w:t>specify</w:t>
      </w:r>
      <w:r w:rsidR="004870D9">
        <w:rPr>
          <w:rFonts w:asciiTheme="minorHAnsi" w:hAnsiTheme="minorHAnsi" w:cstheme="minorHAnsi"/>
          <w:sz w:val="22"/>
          <w:szCs w:val="22"/>
        </w:rPr>
        <w:t xml:space="preserve"> in RRC:</w:t>
      </w:r>
    </w:p>
    <w:p w14:paraId="7C772C44" w14:textId="44908D80" w:rsidR="00295CB4" w:rsidRDefault="004870D9" w:rsidP="004870D9">
      <w:pPr>
        <w:pStyle w:val="ListParagraph"/>
        <w:numPr>
          <w:ilvl w:val="0"/>
          <w:numId w:val="21"/>
        </w:numPr>
        <w:overflowPunct/>
        <w:autoSpaceDE/>
        <w:autoSpaceDN/>
        <w:adjustRightInd/>
        <w:jc w:val="left"/>
        <w:textAlignment w:val="auto"/>
        <w:rPr>
          <w:rFonts w:asciiTheme="minorHAnsi" w:hAnsiTheme="minorHAnsi" w:cstheme="minorHAnsi"/>
          <w:sz w:val="22"/>
          <w:szCs w:val="22"/>
        </w:rPr>
      </w:pPr>
      <w:r w:rsidRPr="004870D9">
        <w:rPr>
          <w:rFonts w:asciiTheme="minorHAnsi" w:hAnsiTheme="minorHAnsi" w:cstheme="minorHAnsi"/>
          <w:sz w:val="22"/>
          <w:szCs w:val="22"/>
        </w:rPr>
        <w:t>The</w:t>
      </w:r>
      <w:r w:rsidR="00904342" w:rsidRPr="004870D9">
        <w:rPr>
          <w:rFonts w:asciiTheme="minorHAnsi" w:hAnsiTheme="minorHAnsi" w:cstheme="minorHAnsi"/>
          <w:sz w:val="22"/>
          <w:szCs w:val="22"/>
        </w:rPr>
        <w:t xml:space="preserve"> signalling</w:t>
      </w:r>
      <w:r w:rsidR="008928AB" w:rsidRPr="004870D9">
        <w:rPr>
          <w:rFonts w:asciiTheme="minorHAnsi" w:hAnsiTheme="minorHAnsi" w:cstheme="minorHAnsi"/>
          <w:sz w:val="22"/>
          <w:szCs w:val="22"/>
        </w:rPr>
        <w:t xml:space="preserve"> for</w:t>
      </w:r>
      <w:r w:rsidRPr="004870D9">
        <w:rPr>
          <w:rFonts w:asciiTheme="minorHAnsi" w:hAnsiTheme="minorHAnsi" w:cstheme="minorHAnsi"/>
          <w:sz w:val="22"/>
          <w:szCs w:val="22"/>
        </w:rPr>
        <w:t xml:space="preserve"> delivering RAN visible QoE configuration and report</w:t>
      </w:r>
      <w:r>
        <w:rPr>
          <w:rFonts w:asciiTheme="minorHAnsi" w:hAnsiTheme="minorHAnsi" w:cstheme="minorHAnsi"/>
          <w:sz w:val="22"/>
          <w:szCs w:val="22"/>
        </w:rPr>
        <w:t>.</w:t>
      </w:r>
    </w:p>
    <w:p w14:paraId="75B4385D" w14:textId="182CB495" w:rsidR="004870D9" w:rsidRPr="004870D9" w:rsidRDefault="004870D9" w:rsidP="004870D9">
      <w:pPr>
        <w:pStyle w:val="ListParagraph"/>
        <w:numPr>
          <w:ilvl w:val="0"/>
          <w:numId w:val="21"/>
        </w:numPr>
        <w:jc w:val="left"/>
        <w:rPr>
          <w:rFonts w:asciiTheme="minorHAnsi" w:hAnsiTheme="minorHAnsi" w:cstheme="minorHAnsi"/>
          <w:bCs/>
          <w:sz w:val="22"/>
          <w:szCs w:val="22"/>
        </w:rPr>
      </w:pPr>
      <w:r w:rsidRPr="008D2FF2">
        <w:rPr>
          <w:rFonts w:asciiTheme="minorHAnsi" w:hAnsiTheme="minorHAnsi" w:cstheme="minorHAnsi"/>
          <w:bCs/>
          <w:sz w:val="22"/>
          <w:szCs w:val="22"/>
        </w:rPr>
        <w:t>A RVQoE capability indication from the UE (e.g., a flag indicating whether the UE supports reporting of RVQoE).</w:t>
      </w:r>
    </w:p>
    <w:p w14:paraId="5BB2A51B" w14:textId="77777777" w:rsidR="0056747E" w:rsidRPr="008D2FF2" w:rsidRDefault="0056747E" w:rsidP="00295CB4">
      <w:pPr>
        <w:overflowPunct/>
        <w:autoSpaceDE/>
        <w:autoSpaceDN/>
        <w:adjustRightInd/>
        <w:jc w:val="left"/>
        <w:textAlignment w:val="auto"/>
        <w:rPr>
          <w:rFonts w:asciiTheme="minorHAnsi" w:hAnsiTheme="minorHAnsi" w:cstheme="minorHAnsi"/>
        </w:rPr>
      </w:pPr>
    </w:p>
    <w:p w14:paraId="02EA3394" w14:textId="77777777" w:rsidR="00295CB4" w:rsidRPr="008D2FF2" w:rsidRDefault="00295CB4" w:rsidP="00295CB4">
      <w:pPr>
        <w:rPr>
          <w:rFonts w:asciiTheme="minorHAnsi" w:hAnsiTheme="minorHAnsi" w:cstheme="minorHAnsi"/>
          <w:b/>
        </w:rPr>
      </w:pPr>
      <w:r w:rsidRPr="008D2FF2">
        <w:rPr>
          <w:rFonts w:asciiTheme="minorHAnsi" w:hAnsiTheme="minorHAnsi" w:cstheme="minorHAnsi"/>
          <w:b/>
        </w:rPr>
        <w:t>3. Date of next TSG RAN WG3 meetings:</w:t>
      </w:r>
    </w:p>
    <w:p w14:paraId="6DC96671" w14:textId="556AECAA" w:rsidR="00295CB4" w:rsidRPr="008D2FF2" w:rsidRDefault="00295CB4" w:rsidP="00E23294">
      <w:pPr>
        <w:pStyle w:val="Footer"/>
        <w:tabs>
          <w:tab w:val="left" w:pos="2410"/>
          <w:tab w:val="left" w:pos="5103"/>
          <w:tab w:val="left" w:pos="7371"/>
        </w:tabs>
        <w:jc w:val="both"/>
        <w:rPr>
          <w:rFonts w:asciiTheme="minorHAnsi" w:hAnsiTheme="minorHAnsi" w:cstheme="minorHAnsi"/>
          <w:b w:val="0"/>
          <w:i w:val="0"/>
          <w:iCs w:val="0"/>
          <w:sz w:val="22"/>
          <w:szCs w:val="22"/>
        </w:rPr>
      </w:pPr>
      <w:r w:rsidRPr="008D2FF2">
        <w:rPr>
          <w:rFonts w:asciiTheme="minorHAnsi" w:hAnsiTheme="minorHAnsi" w:cstheme="minorHAnsi"/>
          <w:b w:val="0"/>
          <w:i w:val="0"/>
          <w:iCs w:val="0"/>
          <w:sz w:val="22"/>
          <w:szCs w:val="22"/>
        </w:rPr>
        <w:t>RAN3#114</w:t>
      </w:r>
      <w:r w:rsidR="0039733D" w:rsidRPr="008D2FF2">
        <w:rPr>
          <w:rFonts w:asciiTheme="minorHAnsi" w:hAnsiTheme="minorHAnsi" w:cstheme="minorHAnsi"/>
          <w:b w:val="0"/>
          <w:i w:val="0"/>
          <w:iCs w:val="0"/>
          <w:sz w:val="22"/>
          <w:szCs w:val="22"/>
        </w:rPr>
        <w:t>bis</w:t>
      </w:r>
      <w:r w:rsidRPr="008D2FF2">
        <w:rPr>
          <w:rFonts w:asciiTheme="minorHAnsi" w:hAnsiTheme="minorHAnsi" w:cstheme="minorHAnsi"/>
          <w:b w:val="0"/>
          <w:i w:val="0"/>
          <w:iCs w:val="0"/>
          <w:sz w:val="22"/>
          <w:szCs w:val="22"/>
        </w:rPr>
        <w:t>-e                         1</w:t>
      </w:r>
      <w:r w:rsidR="0039733D" w:rsidRPr="008D2FF2">
        <w:rPr>
          <w:rFonts w:asciiTheme="minorHAnsi" w:hAnsiTheme="minorHAnsi" w:cstheme="minorHAnsi"/>
          <w:b w:val="0"/>
          <w:i w:val="0"/>
          <w:iCs w:val="0"/>
          <w:sz w:val="22"/>
          <w:szCs w:val="22"/>
        </w:rPr>
        <w:t>7</w:t>
      </w:r>
      <w:r w:rsidR="0039733D" w:rsidRPr="008D2FF2">
        <w:rPr>
          <w:rFonts w:asciiTheme="minorHAnsi" w:hAnsiTheme="minorHAnsi" w:cstheme="minorHAnsi"/>
          <w:b w:val="0"/>
          <w:i w:val="0"/>
          <w:iCs w:val="0"/>
          <w:sz w:val="22"/>
          <w:szCs w:val="22"/>
          <w:vertAlign w:val="superscript"/>
        </w:rPr>
        <w:t>th</w:t>
      </w:r>
      <w:r w:rsidR="0039733D" w:rsidRPr="008D2FF2">
        <w:rPr>
          <w:rFonts w:asciiTheme="minorHAnsi" w:hAnsiTheme="minorHAnsi" w:cstheme="minorHAnsi"/>
          <w:b w:val="0"/>
          <w:i w:val="0"/>
          <w:iCs w:val="0"/>
          <w:sz w:val="22"/>
          <w:szCs w:val="22"/>
        </w:rPr>
        <w:t xml:space="preserve"> </w:t>
      </w:r>
      <w:r w:rsidRPr="008D2FF2">
        <w:rPr>
          <w:rFonts w:asciiTheme="minorHAnsi" w:hAnsiTheme="minorHAnsi" w:cstheme="minorHAnsi"/>
          <w:b w:val="0"/>
          <w:i w:val="0"/>
          <w:iCs w:val="0"/>
          <w:sz w:val="22"/>
          <w:szCs w:val="22"/>
        </w:rPr>
        <w:t xml:space="preserve">- </w:t>
      </w:r>
      <w:r w:rsidR="0039733D" w:rsidRPr="008D2FF2">
        <w:rPr>
          <w:rFonts w:asciiTheme="minorHAnsi" w:hAnsiTheme="minorHAnsi" w:cstheme="minorHAnsi"/>
          <w:b w:val="0"/>
          <w:i w:val="0"/>
          <w:iCs w:val="0"/>
          <w:sz w:val="22"/>
          <w:szCs w:val="22"/>
        </w:rPr>
        <w:t>26</w:t>
      </w:r>
      <w:r w:rsidRPr="008D2FF2">
        <w:rPr>
          <w:rFonts w:asciiTheme="minorHAnsi" w:hAnsiTheme="minorHAnsi" w:cstheme="minorHAnsi"/>
          <w:b w:val="0"/>
          <w:i w:val="0"/>
          <w:iCs w:val="0"/>
          <w:sz w:val="22"/>
          <w:szCs w:val="22"/>
          <w:vertAlign w:val="superscript"/>
        </w:rPr>
        <w:t>th</w:t>
      </w:r>
      <w:r w:rsidRPr="008D2FF2">
        <w:rPr>
          <w:rFonts w:asciiTheme="minorHAnsi" w:hAnsiTheme="minorHAnsi" w:cstheme="minorHAnsi"/>
          <w:b w:val="0"/>
          <w:i w:val="0"/>
          <w:iCs w:val="0"/>
          <w:sz w:val="22"/>
          <w:szCs w:val="22"/>
        </w:rPr>
        <w:t xml:space="preserve"> </w:t>
      </w:r>
      <w:r w:rsidR="0039733D" w:rsidRPr="008D2FF2">
        <w:rPr>
          <w:rFonts w:asciiTheme="minorHAnsi" w:hAnsiTheme="minorHAnsi" w:cstheme="minorHAnsi"/>
          <w:b w:val="0"/>
          <w:i w:val="0"/>
          <w:iCs w:val="0"/>
          <w:sz w:val="22"/>
          <w:szCs w:val="22"/>
        </w:rPr>
        <w:t>January</w:t>
      </w:r>
      <w:r w:rsidRPr="008D2FF2">
        <w:rPr>
          <w:rFonts w:asciiTheme="minorHAnsi" w:hAnsiTheme="minorHAnsi" w:cstheme="minorHAnsi"/>
          <w:b w:val="0"/>
          <w:i w:val="0"/>
          <w:iCs w:val="0"/>
          <w:sz w:val="22"/>
          <w:szCs w:val="22"/>
        </w:rPr>
        <w:t xml:space="preserve"> 202</w:t>
      </w:r>
      <w:r w:rsidR="0039733D" w:rsidRPr="008D2FF2">
        <w:rPr>
          <w:rFonts w:asciiTheme="minorHAnsi" w:hAnsiTheme="minorHAnsi" w:cstheme="minorHAnsi"/>
          <w:b w:val="0"/>
          <w:i w:val="0"/>
          <w:iCs w:val="0"/>
          <w:sz w:val="22"/>
          <w:szCs w:val="22"/>
        </w:rPr>
        <w:t>2</w:t>
      </w:r>
      <w:r w:rsidRPr="008D2FF2">
        <w:rPr>
          <w:rFonts w:asciiTheme="minorHAnsi" w:hAnsiTheme="minorHAnsi" w:cstheme="minorHAnsi"/>
          <w:b w:val="0"/>
          <w:i w:val="0"/>
          <w:iCs w:val="0"/>
          <w:sz w:val="22"/>
          <w:szCs w:val="22"/>
        </w:rPr>
        <w:tab/>
      </w:r>
      <w:r w:rsidR="0039733D" w:rsidRPr="008D2FF2">
        <w:rPr>
          <w:rFonts w:asciiTheme="minorHAnsi" w:hAnsiTheme="minorHAnsi" w:cstheme="minorHAnsi"/>
          <w:b w:val="0"/>
          <w:i w:val="0"/>
          <w:iCs w:val="0"/>
          <w:sz w:val="22"/>
          <w:szCs w:val="22"/>
        </w:rPr>
        <w:tab/>
      </w:r>
      <w:r w:rsidRPr="008D2FF2">
        <w:rPr>
          <w:rFonts w:asciiTheme="minorHAnsi" w:hAnsiTheme="minorHAnsi" w:cstheme="minorHAnsi"/>
          <w:b w:val="0"/>
          <w:i w:val="0"/>
          <w:iCs w:val="0"/>
          <w:sz w:val="22"/>
          <w:szCs w:val="22"/>
        </w:rPr>
        <w:t>Online</w:t>
      </w:r>
    </w:p>
    <w:p w14:paraId="11DFD1AA" w14:textId="77777777" w:rsidR="00685B82" w:rsidRPr="008D2FF2" w:rsidRDefault="00685B82" w:rsidP="00DE142B">
      <w:pPr>
        <w:jc w:val="left"/>
        <w:rPr>
          <w:rFonts w:asciiTheme="minorHAnsi" w:hAnsiTheme="minorHAnsi" w:cstheme="minorHAnsi"/>
          <w:b/>
          <w:sz w:val="22"/>
          <w:szCs w:val="22"/>
          <w:lang w:val="en-US"/>
        </w:rPr>
      </w:pPr>
    </w:p>
    <w:sectPr w:rsidR="00685B82" w:rsidRPr="008D2FF2" w:rsidSect="00FA45A5">
      <w:headerReference w:type="even" r:id="rId14"/>
      <w:footerReference w:type="default" r:id="rId15"/>
      <w:footnotePr>
        <w:numRestart w:val="eachSect"/>
      </w:footnotePr>
      <w:pgSz w:w="11907" w:h="16840" w:code="9"/>
      <w:pgMar w:top="1530"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831F3" w14:textId="77777777" w:rsidR="00A64A9E" w:rsidRDefault="00A64A9E">
      <w:pPr>
        <w:spacing w:after="0"/>
      </w:pPr>
      <w:r>
        <w:separator/>
      </w:r>
    </w:p>
  </w:endnote>
  <w:endnote w:type="continuationSeparator" w:id="0">
    <w:p w14:paraId="5DDD2270" w14:textId="77777777" w:rsidR="00A64A9E" w:rsidRDefault="00A64A9E">
      <w:pPr>
        <w:spacing w:after="0"/>
      </w:pPr>
      <w:r>
        <w:continuationSeparator/>
      </w:r>
    </w:p>
  </w:endnote>
  <w:endnote w:type="continuationNotice" w:id="1">
    <w:p w14:paraId="2F6544CD" w14:textId="77777777" w:rsidR="00A64A9E" w:rsidRDefault="00A64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643118918"/>
      <w:docPartObj>
        <w:docPartGallery w:val="Page Numbers (Bottom of Page)"/>
        <w:docPartUnique/>
      </w:docPartObj>
    </w:sdtPr>
    <w:sdtEndPr>
      <w:rPr>
        <w:noProof/>
      </w:rPr>
    </w:sdtEndPr>
    <w:sdtContent>
      <w:p w14:paraId="1C73E223" w14:textId="1D58A59B" w:rsidR="00B37D73" w:rsidRDefault="00B37D7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B37D73" w:rsidRDefault="00B37D73"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D1339" w14:textId="77777777" w:rsidR="00A64A9E" w:rsidRDefault="00A64A9E">
      <w:pPr>
        <w:spacing w:after="0"/>
      </w:pPr>
      <w:r>
        <w:separator/>
      </w:r>
    </w:p>
  </w:footnote>
  <w:footnote w:type="continuationSeparator" w:id="0">
    <w:p w14:paraId="0D2D46AD" w14:textId="77777777" w:rsidR="00A64A9E" w:rsidRDefault="00A64A9E">
      <w:pPr>
        <w:spacing w:after="0"/>
      </w:pPr>
      <w:r>
        <w:continuationSeparator/>
      </w:r>
    </w:p>
  </w:footnote>
  <w:footnote w:type="continuationNotice" w:id="1">
    <w:p w14:paraId="35405F20" w14:textId="77777777" w:rsidR="00A64A9E" w:rsidRDefault="00A64A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B37D73" w:rsidRDefault="00B37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D31899"/>
    <w:multiLevelType w:val="hybridMultilevel"/>
    <w:tmpl w:val="BD061B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9D4C98"/>
    <w:multiLevelType w:val="hybridMultilevel"/>
    <w:tmpl w:val="58260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90495F"/>
    <w:multiLevelType w:val="hybridMultilevel"/>
    <w:tmpl w:val="1D5235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7A22BA"/>
    <w:multiLevelType w:val="hybridMultilevel"/>
    <w:tmpl w:val="E056037E"/>
    <w:lvl w:ilvl="0" w:tplc="0F7ECDE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8F36AEF"/>
    <w:multiLevelType w:val="hybridMultilevel"/>
    <w:tmpl w:val="4462E778"/>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1C7F7996"/>
    <w:multiLevelType w:val="hybridMultilevel"/>
    <w:tmpl w:val="98E4D7C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3884A6A"/>
    <w:multiLevelType w:val="hybridMultilevel"/>
    <w:tmpl w:val="118A3E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C205DB"/>
    <w:multiLevelType w:val="hybridMultilevel"/>
    <w:tmpl w:val="A88EE6F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556D59"/>
    <w:multiLevelType w:val="multilevel"/>
    <w:tmpl w:val="29556D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4847325"/>
    <w:multiLevelType w:val="hybridMultilevel"/>
    <w:tmpl w:val="3AAAE5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F741CA"/>
    <w:multiLevelType w:val="hybridMultilevel"/>
    <w:tmpl w:val="4A20074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4F106E3"/>
    <w:multiLevelType w:val="multilevel"/>
    <w:tmpl w:val="44F10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B37116"/>
    <w:multiLevelType w:val="hybridMultilevel"/>
    <w:tmpl w:val="F6A49B66"/>
    <w:lvl w:ilvl="0" w:tplc="041D0001">
      <w:start w:val="1"/>
      <w:numFmt w:val="bullet"/>
      <w:lvlText w:val=""/>
      <w:lvlJc w:val="left"/>
      <w:pPr>
        <w:ind w:left="720" w:hanging="360"/>
      </w:pPr>
      <w:rPr>
        <w:rFonts w:ascii="Symbol" w:hAnsi="Symbol" w:hint="default"/>
      </w:rPr>
    </w:lvl>
    <w:lvl w:ilvl="1" w:tplc="2AEE4CA2">
      <w:start w:val="5"/>
      <w:numFmt w:val="bullet"/>
      <w:lvlText w:val="-"/>
      <w:lvlJc w:val="left"/>
      <w:pPr>
        <w:ind w:left="1440" w:hanging="360"/>
      </w:pPr>
      <w:rPr>
        <w:rFonts w:ascii="Calibri" w:eastAsia="Times New Roman" w:hAnsi="Calibri" w:cs="Calibri" w:hint="default"/>
        <w:b w:val="0"/>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551949"/>
    <w:multiLevelType w:val="hybridMultilevel"/>
    <w:tmpl w:val="800A7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8281454"/>
    <w:multiLevelType w:val="hybridMultilevel"/>
    <w:tmpl w:val="0B5E7044"/>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9" w15:restartNumberingAfterBreak="0">
    <w:nsid w:val="79BB4C0E"/>
    <w:multiLevelType w:val="hybridMultilevel"/>
    <w:tmpl w:val="1304E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D2C652D"/>
    <w:multiLevelType w:val="hybridMultilevel"/>
    <w:tmpl w:val="257ECE8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5"/>
  </w:num>
  <w:num w:numId="3">
    <w:abstractNumId w:val="11"/>
  </w:num>
  <w:num w:numId="4">
    <w:abstractNumId w:val="16"/>
  </w:num>
  <w:num w:numId="5">
    <w:abstractNumId w:val="20"/>
  </w:num>
  <w:num w:numId="6">
    <w:abstractNumId w:val="4"/>
  </w:num>
  <w:num w:numId="7">
    <w:abstractNumId w:val="3"/>
  </w:num>
  <w:num w:numId="8">
    <w:abstractNumId w:val="5"/>
  </w:num>
  <w:num w:numId="9">
    <w:abstractNumId w:val="7"/>
  </w:num>
  <w:num w:numId="10">
    <w:abstractNumId w:val="19"/>
  </w:num>
  <w:num w:numId="11">
    <w:abstractNumId w:val="2"/>
  </w:num>
  <w:num w:numId="12">
    <w:abstractNumId w:val="17"/>
  </w:num>
  <w:num w:numId="13">
    <w:abstractNumId w:val="13"/>
  </w:num>
  <w:num w:numId="14">
    <w:abstractNumId w:val="9"/>
  </w:num>
  <w:num w:numId="15">
    <w:abstractNumId w:val="14"/>
  </w:num>
  <w:num w:numId="16">
    <w:abstractNumId w:val="18"/>
  </w:num>
  <w:num w:numId="17">
    <w:abstractNumId w:val="12"/>
  </w:num>
  <w:num w:numId="18">
    <w:abstractNumId w:val="6"/>
  </w:num>
  <w:num w:numId="19">
    <w:abstractNumId w:val="8"/>
  </w:num>
  <w:num w:numId="20">
    <w:abstractNumId w:val="10"/>
  </w:num>
  <w:num w:numId="2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1F"/>
    <w:rsid w:val="00000D94"/>
    <w:rsid w:val="00001C1F"/>
    <w:rsid w:val="00001D9F"/>
    <w:rsid w:val="00002885"/>
    <w:rsid w:val="00003172"/>
    <w:rsid w:val="000034E5"/>
    <w:rsid w:val="00003C11"/>
    <w:rsid w:val="00006C0C"/>
    <w:rsid w:val="000071CD"/>
    <w:rsid w:val="0000723C"/>
    <w:rsid w:val="00007711"/>
    <w:rsid w:val="00010607"/>
    <w:rsid w:val="0001107D"/>
    <w:rsid w:val="0001173E"/>
    <w:rsid w:val="00011D06"/>
    <w:rsid w:val="00011D26"/>
    <w:rsid w:val="0001271C"/>
    <w:rsid w:val="00013DDF"/>
    <w:rsid w:val="000145E4"/>
    <w:rsid w:val="00014D26"/>
    <w:rsid w:val="00014E15"/>
    <w:rsid w:val="0001558C"/>
    <w:rsid w:val="0001563F"/>
    <w:rsid w:val="00017604"/>
    <w:rsid w:val="00021028"/>
    <w:rsid w:val="0002175C"/>
    <w:rsid w:val="00021E13"/>
    <w:rsid w:val="00021FF3"/>
    <w:rsid w:val="000226DE"/>
    <w:rsid w:val="00022BD3"/>
    <w:rsid w:val="00022C37"/>
    <w:rsid w:val="000233BA"/>
    <w:rsid w:val="000238C7"/>
    <w:rsid w:val="00023AE0"/>
    <w:rsid w:val="0002461F"/>
    <w:rsid w:val="0002563C"/>
    <w:rsid w:val="00025B97"/>
    <w:rsid w:val="00025E8C"/>
    <w:rsid w:val="000267F3"/>
    <w:rsid w:val="000268E3"/>
    <w:rsid w:val="00026FFE"/>
    <w:rsid w:val="000276B8"/>
    <w:rsid w:val="00027912"/>
    <w:rsid w:val="00027A7E"/>
    <w:rsid w:val="000303D3"/>
    <w:rsid w:val="00030BBF"/>
    <w:rsid w:val="00031799"/>
    <w:rsid w:val="00031859"/>
    <w:rsid w:val="000325B8"/>
    <w:rsid w:val="0003387D"/>
    <w:rsid w:val="00033D0C"/>
    <w:rsid w:val="00034106"/>
    <w:rsid w:val="0003527D"/>
    <w:rsid w:val="000353D5"/>
    <w:rsid w:val="00035C3A"/>
    <w:rsid w:val="00035DD7"/>
    <w:rsid w:val="00035ED7"/>
    <w:rsid w:val="00035F58"/>
    <w:rsid w:val="00036135"/>
    <w:rsid w:val="00036DD4"/>
    <w:rsid w:val="0003737E"/>
    <w:rsid w:val="000374EE"/>
    <w:rsid w:val="00037AF0"/>
    <w:rsid w:val="00040162"/>
    <w:rsid w:val="00040230"/>
    <w:rsid w:val="00041933"/>
    <w:rsid w:val="00042A0A"/>
    <w:rsid w:val="00043493"/>
    <w:rsid w:val="00043B53"/>
    <w:rsid w:val="000449F7"/>
    <w:rsid w:val="00045276"/>
    <w:rsid w:val="00045336"/>
    <w:rsid w:val="0004603B"/>
    <w:rsid w:val="00046A55"/>
    <w:rsid w:val="00046FD2"/>
    <w:rsid w:val="000478D4"/>
    <w:rsid w:val="00050158"/>
    <w:rsid w:val="00050DAE"/>
    <w:rsid w:val="00050EC6"/>
    <w:rsid w:val="00051400"/>
    <w:rsid w:val="0005150F"/>
    <w:rsid w:val="0005159F"/>
    <w:rsid w:val="00051C78"/>
    <w:rsid w:val="00051E63"/>
    <w:rsid w:val="00051F20"/>
    <w:rsid w:val="00052188"/>
    <w:rsid w:val="000524AE"/>
    <w:rsid w:val="0005266D"/>
    <w:rsid w:val="000539EB"/>
    <w:rsid w:val="00054172"/>
    <w:rsid w:val="0005462F"/>
    <w:rsid w:val="00054CA4"/>
    <w:rsid w:val="00054D87"/>
    <w:rsid w:val="0005508E"/>
    <w:rsid w:val="00055631"/>
    <w:rsid w:val="000557E4"/>
    <w:rsid w:val="00056CA4"/>
    <w:rsid w:val="000571E0"/>
    <w:rsid w:val="00057EA8"/>
    <w:rsid w:val="00057FC9"/>
    <w:rsid w:val="000603C1"/>
    <w:rsid w:val="0006049E"/>
    <w:rsid w:val="00060C48"/>
    <w:rsid w:val="00061278"/>
    <w:rsid w:val="000615B2"/>
    <w:rsid w:val="0006169E"/>
    <w:rsid w:val="00061B84"/>
    <w:rsid w:val="00061F10"/>
    <w:rsid w:val="0006293B"/>
    <w:rsid w:val="00062970"/>
    <w:rsid w:val="00062B56"/>
    <w:rsid w:val="0006314E"/>
    <w:rsid w:val="000643FD"/>
    <w:rsid w:val="000649F5"/>
    <w:rsid w:val="00064F0A"/>
    <w:rsid w:val="00066E7B"/>
    <w:rsid w:val="000676E8"/>
    <w:rsid w:val="000679E8"/>
    <w:rsid w:val="00067C16"/>
    <w:rsid w:val="0007010A"/>
    <w:rsid w:val="00070255"/>
    <w:rsid w:val="00070ED5"/>
    <w:rsid w:val="00071389"/>
    <w:rsid w:val="000714CA"/>
    <w:rsid w:val="0007153C"/>
    <w:rsid w:val="000718E7"/>
    <w:rsid w:val="00071F84"/>
    <w:rsid w:val="00072187"/>
    <w:rsid w:val="00072CC0"/>
    <w:rsid w:val="00073290"/>
    <w:rsid w:val="0007378B"/>
    <w:rsid w:val="000747FA"/>
    <w:rsid w:val="000754FF"/>
    <w:rsid w:val="00075D1E"/>
    <w:rsid w:val="00076199"/>
    <w:rsid w:val="0007689B"/>
    <w:rsid w:val="00076D66"/>
    <w:rsid w:val="00077E1A"/>
    <w:rsid w:val="000813A1"/>
    <w:rsid w:val="0008167C"/>
    <w:rsid w:val="00081803"/>
    <w:rsid w:val="00081D9B"/>
    <w:rsid w:val="000825DE"/>
    <w:rsid w:val="0008290F"/>
    <w:rsid w:val="00082C71"/>
    <w:rsid w:val="0008322A"/>
    <w:rsid w:val="00083679"/>
    <w:rsid w:val="00083A92"/>
    <w:rsid w:val="00084A3B"/>
    <w:rsid w:val="00084AA2"/>
    <w:rsid w:val="00084C5D"/>
    <w:rsid w:val="000851B8"/>
    <w:rsid w:val="00085569"/>
    <w:rsid w:val="00085AEA"/>
    <w:rsid w:val="00085F37"/>
    <w:rsid w:val="000862CC"/>
    <w:rsid w:val="000868B1"/>
    <w:rsid w:val="00086AFC"/>
    <w:rsid w:val="00090E3F"/>
    <w:rsid w:val="00090E9A"/>
    <w:rsid w:val="00090EF0"/>
    <w:rsid w:val="000914C2"/>
    <w:rsid w:val="00091683"/>
    <w:rsid w:val="00091A4B"/>
    <w:rsid w:val="00091D87"/>
    <w:rsid w:val="00091E5A"/>
    <w:rsid w:val="00092167"/>
    <w:rsid w:val="000921BB"/>
    <w:rsid w:val="00092ED8"/>
    <w:rsid w:val="00094313"/>
    <w:rsid w:val="0009503D"/>
    <w:rsid w:val="000950A2"/>
    <w:rsid w:val="000950EA"/>
    <w:rsid w:val="00096587"/>
    <w:rsid w:val="000968CB"/>
    <w:rsid w:val="00096FD7"/>
    <w:rsid w:val="0009745B"/>
    <w:rsid w:val="00097EE9"/>
    <w:rsid w:val="000A05EE"/>
    <w:rsid w:val="000A0A04"/>
    <w:rsid w:val="000A1928"/>
    <w:rsid w:val="000A1FDE"/>
    <w:rsid w:val="000A20E0"/>
    <w:rsid w:val="000A2189"/>
    <w:rsid w:val="000A223D"/>
    <w:rsid w:val="000A27D7"/>
    <w:rsid w:val="000A292B"/>
    <w:rsid w:val="000A2B7E"/>
    <w:rsid w:val="000A2C2E"/>
    <w:rsid w:val="000A346B"/>
    <w:rsid w:val="000A3615"/>
    <w:rsid w:val="000A4C21"/>
    <w:rsid w:val="000A4FB0"/>
    <w:rsid w:val="000A5322"/>
    <w:rsid w:val="000A53E4"/>
    <w:rsid w:val="000A6397"/>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FBB"/>
    <w:rsid w:val="000B6897"/>
    <w:rsid w:val="000B6DC0"/>
    <w:rsid w:val="000B756A"/>
    <w:rsid w:val="000B773C"/>
    <w:rsid w:val="000B7745"/>
    <w:rsid w:val="000B77A9"/>
    <w:rsid w:val="000C064D"/>
    <w:rsid w:val="000C0686"/>
    <w:rsid w:val="000C18CF"/>
    <w:rsid w:val="000C2360"/>
    <w:rsid w:val="000C286B"/>
    <w:rsid w:val="000C2FDF"/>
    <w:rsid w:val="000C3D10"/>
    <w:rsid w:val="000C4026"/>
    <w:rsid w:val="000C4B33"/>
    <w:rsid w:val="000C5797"/>
    <w:rsid w:val="000C5B93"/>
    <w:rsid w:val="000C6688"/>
    <w:rsid w:val="000C66FA"/>
    <w:rsid w:val="000C6879"/>
    <w:rsid w:val="000C6B9C"/>
    <w:rsid w:val="000C7040"/>
    <w:rsid w:val="000C7419"/>
    <w:rsid w:val="000C779F"/>
    <w:rsid w:val="000D1133"/>
    <w:rsid w:val="000D172E"/>
    <w:rsid w:val="000D1E06"/>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2A8"/>
    <w:rsid w:val="000E33B7"/>
    <w:rsid w:val="000E3478"/>
    <w:rsid w:val="000E3F1B"/>
    <w:rsid w:val="000E4F6F"/>
    <w:rsid w:val="000E505D"/>
    <w:rsid w:val="000E63A7"/>
    <w:rsid w:val="000E6855"/>
    <w:rsid w:val="000E6C66"/>
    <w:rsid w:val="000E7694"/>
    <w:rsid w:val="000E7D39"/>
    <w:rsid w:val="000F021D"/>
    <w:rsid w:val="000F04F2"/>
    <w:rsid w:val="000F0DA6"/>
    <w:rsid w:val="000F13E7"/>
    <w:rsid w:val="000F1D60"/>
    <w:rsid w:val="000F2503"/>
    <w:rsid w:val="000F2D6E"/>
    <w:rsid w:val="000F5194"/>
    <w:rsid w:val="000F5B5B"/>
    <w:rsid w:val="000F609D"/>
    <w:rsid w:val="000F61B0"/>
    <w:rsid w:val="000F6371"/>
    <w:rsid w:val="000F6A22"/>
    <w:rsid w:val="000F6D61"/>
    <w:rsid w:val="000F715F"/>
    <w:rsid w:val="000F725C"/>
    <w:rsid w:val="000F79EE"/>
    <w:rsid w:val="000F7B1F"/>
    <w:rsid w:val="000F7EC0"/>
    <w:rsid w:val="00100069"/>
    <w:rsid w:val="0010011D"/>
    <w:rsid w:val="00100706"/>
    <w:rsid w:val="0010137F"/>
    <w:rsid w:val="001014CF"/>
    <w:rsid w:val="00101CD8"/>
    <w:rsid w:val="00101E4B"/>
    <w:rsid w:val="00102A0F"/>
    <w:rsid w:val="0010302A"/>
    <w:rsid w:val="00103694"/>
    <w:rsid w:val="0010379B"/>
    <w:rsid w:val="0010394F"/>
    <w:rsid w:val="00103B0C"/>
    <w:rsid w:val="00103D71"/>
    <w:rsid w:val="0010443B"/>
    <w:rsid w:val="00105F87"/>
    <w:rsid w:val="00110194"/>
    <w:rsid w:val="00110AC2"/>
    <w:rsid w:val="00110CFA"/>
    <w:rsid w:val="00110F86"/>
    <w:rsid w:val="00111755"/>
    <w:rsid w:val="00112950"/>
    <w:rsid w:val="00112D99"/>
    <w:rsid w:val="001146B3"/>
    <w:rsid w:val="00114ABC"/>
    <w:rsid w:val="00114F3B"/>
    <w:rsid w:val="001150DF"/>
    <w:rsid w:val="0011520C"/>
    <w:rsid w:val="0011538F"/>
    <w:rsid w:val="00115DD2"/>
    <w:rsid w:val="00117C9D"/>
    <w:rsid w:val="00120771"/>
    <w:rsid w:val="001209C8"/>
    <w:rsid w:val="00120D5A"/>
    <w:rsid w:val="00121391"/>
    <w:rsid w:val="00121702"/>
    <w:rsid w:val="001218EC"/>
    <w:rsid w:val="0012202E"/>
    <w:rsid w:val="001226AC"/>
    <w:rsid w:val="00122CC0"/>
    <w:rsid w:val="00122D72"/>
    <w:rsid w:val="00122DCE"/>
    <w:rsid w:val="00123083"/>
    <w:rsid w:val="001232BB"/>
    <w:rsid w:val="001239E4"/>
    <w:rsid w:val="00123D9F"/>
    <w:rsid w:val="00124862"/>
    <w:rsid w:val="00124D5C"/>
    <w:rsid w:val="001254B5"/>
    <w:rsid w:val="00126389"/>
    <w:rsid w:val="00126639"/>
    <w:rsid w:val="001267BA"/>
    <w:rsid w:val="00127072"/>
    <w:rsid w:val="00127749"/>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7318"/>
    <w:rsid w:val="00137BF1"/>
    <w:rsid w:val="0014056B"/>
    <w:rsid w:val="00140F34"/>
    <w:rsid w:val="001427F8"/>
    <w:rsid w:val="00142F76"/>
    <w:rsid w:val="00143174"/>
    <w:rsid w:val="001434EC"/>
    <w:rsid w:val="00143937"/>
    <w:rsid w:val="00143AE7"/>
    <w:rsid w:val="00144702"/>
    <w:rsid w:val="00144F9B"/>
    <w:rsid w:val="00145156"/>
    <w:rsid w:val="00145A61"/>
    <w:rsid w:val="00146757"/>
    <w:rsid w:val="00146846"/>
    <w:rsid w:val="00147343"/>
    <w:rsid w:val="00147C08"/>
    <w:rsid w:val="00150A9E"/>
    <w:rsid w:val="001514E3"/>
    <w:rsid w:val="00151BFE"/>
    <w:rsid w:val="0015232D"/>
    <w:rsid w:val="0015245D"/>
    <w:rsid w:val="0015364E"/>
    <w:rsid w:val="00153F23"/>
    <w:rsid w:val="00154009"/>
    <w:rsid w:val="001543E6"/>
    <w:rsid w:val="001548D7"/>
    <w:rsid w:val="00154C94"/>
    <w:rsid w:val="001559B0"/>
    <w:rsid w:val="00156182"/>
    <w:rsid w:val="00156E5F"/>
    <w:rsid w:val="00156F3B"/>
    <w:rsid w:val="0015797F"/>
    <w:rsid w:val="00157F67"/>
    <w:rsid w:val="001608B6"/>
    <w:rsid w:val="00161843"/>
    <w:rsid w:val="00161A5E"/>
    <w:rsid w:val="00162261"/>
    <w:rsid w:val="001622A7"/>
    <w:rsid w:val="00162B8A"/>
    <w:rsid w:val="0016449E"/>
    <w:rsid w:val="00164A1E"/>
    <w:rsid w:val="00166D01"/>
    <w:rsid w:val="001676F2"/>
    <w:rsid w:val="00167C07"/>
    <w:rsid w:val="00170EC4"/>
    <w:rsid w:val="001713EA"/>
    <w:rsid w:val="001715D5"/>
    <w:rsid w:val="001718F2"/>
    <w:rsid w:val="00172511"/>
    <w:rsid w:val="00172E27"/>
    <w:rsid w:val="00173ABC"/>
    <w:rsid w:val="00173EC7"/>
    <w:rsid w:val="00174210"/>
    <w:rsid w:val="0017421A"/>
    <w:rsid w:val="00174BE1"/>
    <w:rsid w:val="00175027"/>
    <w:rsid w:val="00176CBC"/>
    <w:rsid w:val="00176F48"/>
    <w:rsid w:val="00176FB7"/>
    <w:rsid w:val="001810F8"/>
    <w:rsid w:val="00181CAA"/>
    <w:rsid w:val="00181CDB"/>
    <w:rsid w:val="00181D6A"/>
    <w:rsid w:val="00182088"/>
    <w:rsid w:val="0018245F"/>
    <w:rsid w:val="001832F7"/>
    <w:rsid w:val="00183E87"/>
    <w:rsid w:val="00183F0E"/>
    <w:rsid w:val="0018415D"/>
    <w:rsid w:val="00184EB1"/>
    <w:rsid w:val="00186FDF"/>
    <w:rsid w:val="001872FA"/>
    <w:rsid w:val="00187A5B"/>
    <w:rsid w:val="0019015D"/>
    <w:rsid w:val="00190C01"/>
    <w:rsid w:val="00190D21"/>
    <w:rsid w:val="00191653"/>
    <w:rsid w:val="00191B47"/>
    <w:rsid w:val="00191F65"/>
    <w:rsid w:val="00192091"/>
    <w:rsid w:val="0019236F"/>
    <w:rsid w:val="00192D78"/>
    <w:rsid w:val="00193674"/>
    <w:rsid w:val="00193A31"/>
    <w:rsid w:val="00194961"/>
    <w:rsid w:val="00195473"/>
    <w:rsid w:val="00195993"/>
    <w:rsid w:val="00195E06"/>
    <w:rsid w:val="00195E31"/>
    <w:rsid w:val="00195E56"/>
    <w:rsid w:val="0019647D"/>
    <w:rsid w:val="001968A1"/>
    <w:rsid w:val="00196920"/>
    <w:rsid w:val="00196D2F"/>
    <w:rsid w:val="001A00B2"/>
    <w:rsid w:val="001A0488"/>
    <w:rsid w:val="001A05FE"/>
    <w:rsid w:val="001A17AE"/>
    <w:rsid w:val="001A24F1"/>
    <w:rsid w:val="001A2A6E"/>
    <w:rsid w:val="001A2B79"/>
    <w:rsid w:val="001A36E7"/>
    <w:rsid w:val="001A414D"/>
    <w:rsid w:val="001A49A3"/>
    <w:rsid w:val="001A4A72"/>
    <w:rsid w:val="001A4CEA"/>
    <w:rsid w:val="001A58CB"/>
    <w:rsid w:val="001A6F9D"/>
    <w:rsid w:val="001B04F1"/>
    <w:rsid w:val="001B0B98"/>
    <w:rsid w:val="001B0CCA"/>
    <w:rsid w:val="001B1571"/>
    <w:rsid w:val="001B18B9"/>
    <w:rsid w:val="001B1AF0"/>
    <w:rsid w:val="001B1B3F"/>
    <w:rsid w:val="001B1C36"/>
    <w:rsid w:val="001B25ED"/>
    <w:rsid w:val="001B31B6"/>
    <w:rsid w:val="001B353B"/>
    <w:rsid w:val="001B3F4C"/>
    <w:rsid w:val="001B47BA"/>
    <w:rsid w:val="001B48D0"/>
    <w:rsid w:val="001B55A9"/>
    <w:rsid w:val="001B593C"/>
    <w:rsid w:val="001B61C4"/>
    <w:rsid w:val="001B6F05"/>
    <w:rsid w:val="001B7E02"/>
    <w:rsid w:val="001C027F"/>
    <w:rsid w:val="001C02D2"/>
    <w:rsid w:val="001C0A3D"/>
    <w:rsid w:val="001C0AE7"/>
    <w:rsid w:val="001C1255"/>
    <w:rsid w:val="001C3696"/>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665"/>
    <w:rsid w:val="001D1E4F"/>
    <w:rsid w:val="001D3483"/>
    <w:rsid w:val="001D3A28"/>
    <w:rsid w:val="001D3FB8"/>
    <w:rsid w:val="001D4393"/>
    <w:rsid w:val="001D44B8"/>
    <w:rsid w:val="001D4B78"/>
    <w:rsid w:val="001D4D7B"/>
    <w:rsid w:val="001D5F99"/>
    <w:rsid w:val="001D6199"/>
    <w:rsid w:val="001D6930"/>
    <w:rsid w:val="001D6DB4"/>
    <w:rsid w:val="001D7134"/>
    <w:rsid w:val="001D7A88"/>
    <w:rsid w:val="001D7DCD"/>
    <w:rsid w:val="001D7E7F"/>
    <w:rsid w:val="001E031D"/>
    <w:rsid w:val="001E0C94"/>
    <w:rsid w:val="001E2185"/>
    <w:rsid w:val="001E2E57"/>
    <w:rsid w:val="001E4D28"/>
    <w:rsid w:val="001E50A0"/>
    <w:rsid w:val="001E557D"/>
    <w:rsid w:val="001E563A"/>
    <w:rsid w:val="001E5864"/>
    <w:rsid w:val="001E5B09"/>
    <w:rsid w:val="001E6BA3"/>
    <w:rsid w:val="001E6E19"/>
    <w:rsid w:val="001E704F"/>
    <w:rsid w:val="001E742B"/>
    <w:rsid w:val="001E7C03"/>
    <w:rsid w:val="001F00FB"/>
    <w:rsid w:val="001F0571"/>
    <w:rsid w:val="001F0B02"/>
    <w:rsid w:val="001F0B8B"/>
    <w:rsid w:val="001F1577"/>
    <w:rsid w:val="001F1677"/>
    <w:rsid w:val="001F1A9E"/>
    <w:rsid w:val="001F2591"/>
    <w:rsid w:val="001F2729"/>
    <w:rsid w:val="001F389D"/>
    <w:rsid w:val="001F440D"/>
    <w:rsid w:val="001F49F3"/>
    <w:rsid w:val="001F4E09"/>
    <w:rsid w:val="001F4EEE"/>
    <w:rsid w:val="001F4F7C"/>
    <w:rsid w:val="001F5937"/>
    <w:rsid w:val="001F70E8"/>
    <w:rsid w:val="001F751B"/>
    <w:rsid w:val="001F7559"/>
    <w:rsid w:val="001F7731"/>
    <w:rsid w:val="00200276"/>
    <w:rsid w:val="0020031F"/>
    <w:rsid w:val="002007CA"/>
    <w:rsid w:val="0020083D"/>
    <w:rsid w:val="0020086A"/>
    <w:rsid w:val="00200C31"/>
    <w:rsid w:val="00200E21"/>
    <w:rsid w:val="00201090"/>
    <w:rsid w:val="002010E2"/>
    <w:rsid w:val="00201908"/>
    <w:rsid w:val="00201C18"/>
    <w:rsid w:val="00202288"/>
    <w:rsid w:val="00202DA6"/>
    <w:rsid w:val="0020349A"/>
    <w:rsid w:val="00204F85"/>
    <w:rsid w:val="002054BD"/>
    <w:rsid w:val="00207734"/>
    <w:rsid w:val="00207A51"/>
    <w:rsid w:val="00210172"/>
    <w:rsid w:val="00210438"/>
    <w:rsid w:val="002104C5"/>
    <w:rsid w:val="00210D78"/>
    <w:rsid w:val="002119FE"/>
    <w:rsid w:val="00211E6B"/>
    <w:rsid w:val="00212A16"/>
    <w:rsid w:val="0021330B"/>
    <w:rsid w:val="002138DD"/>
    <w:rsid w:val="0021427C"/>
    <w:rsid w:val="002147E2"/>
    <w:rsid w:val="00214AC3"/>
    <w:rsid w:val="00214BEA"/>
    <w:rsid w:val="002158C6"/>
    <w:rsid w:val="002159F2"/>
    <w:rsid w:val="00215E31"/>
    <w:rsid w:val="0021645B"/>
    <w:rsid w:val="002166BB"/>
    <w:rsid w:val="002167B0"/>
    <w:rsid w:val="0021686A"/>
    <w:rsid w:val="00217F78"/>
    <w:rsid w:val="002208B9"/>
    <w:rsid w:val="00221981"/>
    <w:rsid w:val="0022230C"/>
    <w:rsid w:val="002225FE"/>
    <w:rsid w:val="00222943"/>
    <w:rsid w:val="00223167"/>
    <w:rsid w:val="00223B13"/>
    <w:rsid w:val="002240E0"/>
    <w:rsid w:val="00224C54"/>
    <w:rsid w:val="00224FC9"/>
    <w:rsid w:val="00225226"/>
    <w:rsid w:val="00225411"/>
    <w:rsid w:val="002254AF"/>
    <w:rsid w:val="00225DE2"/>
    <w:rsid w:val="00225FCC"/>
    <w:rsid w:val="00226049"/>
    <w:rsid w:val="002265D3"/>
    <w:rsid w:val="00226E16"/>
    <w:rsid w:val="00226F6D"/>
    <w:rsid w:val="00226FC4"/>
    <w:rsid w:val="00227429"/>
    <w:rsid w:val="002275AB"/>
    <w:rsid w:val="00230204"/>
    <w:rsid w:val="00230AB6"/>
    <w:rsid w:val="002317F8"/>
    <w:rsid w:val="00231AA1"/>
    <w:rsid w:val="0023238C"/>
    <w:rsid w:val="00232BD5"/>
    <w:rsid w:val="002331FC"/>
    <w:rsid w:val="00233BAC"/>
    <w:rsid w:val="00233C98"/>
    <w:rsid w:val="00233EDA"/>
    <w:rsid w:val="00234221"/>
    <w:rsid w:val="00234456"/>
    <w:rsid w:val="00234C25"/>
    <w:rsid w:val="00235CAE"/>
    <w:rsid w:val="00235FAC"/>
    <w:rsid w:val="0023604E"/>
    <w:rsid w:val="002368DD"/>
    <w:rsid w:val="00236BFE"/>
    <w:rsid w:val="00236EC8"/>
    <w:rsid w:val="002370D5"/>
    <w:rsid w:val="002370EA"/>
    <w:rsid w:val="0024074B"/>
    <w:rsid w:val="00240D3C"/>
    <w:rsid w:val="00240F65"/>
    <w:rsid w:val="00241239"/>
    <w:rsid w:val="00242A93"/>
    <w:rsid w:val="00243B6F"/>
    <w:rsid w:val="00243E7F"/>
    <w:rsid w:val="00244605"/>
    <w:rsid w:val="00244A76"/>
    <w:rsid w:val="0024500A"/>
    <w:rsid w:val="00245B41"/>
    <w:rsid w:val="002466BA"/>
    <w:rsid w:val="002468C8"/>
    <w:rsid w:val="00246F2D"/>
    <w:rsid w:val="002472C2"/>
    <w:rsid w:val="0024773A"/>
    <w:rsid w:val="00247F43"/>
    <w:rsid w:val="002507B5"/>
    <w:rsid w:val="002510FB"/>
    <w:rsid w:val="0025195F"/>
    <w:rsid w:val="00251B6A"/>
    <w:rsid w:val="00251C0A"/>
    <w:rsid w:val="002521D9"/>
    <w:rsid w:val="00252E2A"/>
    <w:rsid w:val="00252F85"/>
    <w:rsid w:val="00253082"/>
    <w:rsid w:val="00254565"/>
    <w:rsid w:val="00254AC0"/>
    <w:rsid w:val="0025525C"/>
    <w:rsid w:val="002556B9"/>
    <w:rsid w:val="002558A2"/>
    <w:rsid w:val="00256877"/>
    <w:rsid w:val="00256E17"/>
    <w:rsid w:val="00257344"/>
    <w:rsid w:val="00260CD4"/>
    <w:rsid w:val="00261598"/>
    <w:rsid w:val="002653CB"/>
    <w:rsid w:val="00266563"/>
    <w:rsid w:val="00266618"/>
    <w:rsid w:val="00266E0F"/>
    <w:rsid w:val="00267775"/>
    <w:rsid w:val="00267797"/>
    <w:rsid w:val="00267831"/>
    <w:rsid w:val="0027050E"/>
    <w:rsid w:val="00270CA8"/>
    <w:rsid w:val="00270CE6"/>
    <w:rsid w:val="002717EB"/>
    <w:rsid w:val="00271E5A"/>
    <w:rsid w:val="00271E94"/>
    <w:rsid w:val="002721A8"/>
    <w:rsid w:val="002722FC"/>
    <w:rsid w:val="00273423"/>
    <w:rsid w:val="002738CA"/>
    <w:rsid w:val="00273A87"/>
    <w:rsid w:val="00273B3C"/>
    <w:rsid w:val="00273DCB"/>
    <w:rsid w:val="002748A2"/>
    <w:rsid w:val="00274F23"/>
    <w:rsid w:val="00275831"/>
    <w:rsid w:val="00275CB9"/>
    <w:rsid w:val="00276D0A"/>
    <w:rsid w:val="00277FB8"/>
    <w:rsid w:val="00280067"/>
    <w:rsid w:val="00280675"/>
    <w:rsid w:val="00281535"/>
    <w:rsid w:val="002818AA"/>
    <w:rsid w:val="00281C7D"/>
    <w:rsid w:val="00282159"/>
    <w:rsid w:val="002829FB"/>
    <w:rsid w:val="002833BE"/>
    <w:rsid w:val="00283753"/>
    <w:rsid w:val="00284693"/>
    <w:rsid w:val="002849B3"/>
    <w:rsid w:val="00286A26"/>
    <w:rsid w:val="0028726B"/>
    <w:rsid w:val="002876AC"/>
    <w:rsid w:val="00287835"/>
    <w:rsid w:val="002879F3"/>
    <w:rsid w:val="002905DC"/>
    <w:rsid w:val="00291D09"/>
    <w:rsid w:val="00291F3D"/>
    <w:rsid w:val="00292272"/>
    <w:rsid w:val="00293743"/>
    <w:rsid w:val="00293931"/>
    <w:rsid w:val="00293D4F"/>
    <w:rsid w:val="002945C7"/>
    <w:rsid w:val="002947EC"/>
    <w:rsid w:val="00294F12"/>
    <w:rsid w:val="00295CB4"/>
    <w:rsid w:val="002960CF"/>
    <w:rsid w:val="002966B8"/>
    <w:rsid w:val="002A0292"/>
    <w:rsid w:val="002A062A"/>
    <w:rsid w:val="002A09CE"/>
    <w:rsid w:val="002A0D12"/>
    <w:rsid w:val="002A0EAE"/>
    <w:rsid w:val="002A26D2"/>
    <w:rsid w:val="002A2B5D"/>
    <w:rsid w:val="002A30AB"/>
    <w:rsid w:val="002A30DA"/>
    <w:rsid w:val="002A49B9"/>
    <w:rsid w:val="002A49E4"/>
    <w:rsid w:val="002A4D94"/>
    <w:rsid w:val="002A4F1D"/>
    <w:rsid w:val="002A52B1"/>
    <w:rsid w:val="002A58B0"/>
    <w:rsid w:val="002A5E58"/>
    <w:rsid w:val="002A5E67"/>
    <w:rsid w:val="002A625B"/>
    <w:rsid w:val="002A65D8"/>
    <w:rsid w:val="002A67CE"/>
    <w:rsid w:val="002A76A1"/>
    <w:rsid w:val="002A7D14"/>
    <w:rsid w:val="002B0AE3"/>
    <w:rsid w:val="002B0B92"/>
    <w:rsid w:val="002B1682"/>
    <w:rsid w:val="002B1963"/>
    <w:rsid w:val="002B2B1F"/>
    <w:rsid w:val="002B2CB8"/>
    <w:rsid w:val="002B2E0C"/>
    <w:rsid w:val="002B3110"/>
    <w:rsid w:val="002B329E"/>
    <w:rsid w:val="002B39DA"/>
    <w:rsid w:val="002B3ECA"/>
    <w:rsid w:val="002B3F0F"/>
    <w:rsid w:val="002B421E"/>
    <w:rsid w:val="002B44A1"/>
    <w:rsid w:val="002B4ACB"/>
    <w:rsid w:val="002B56BA"/>
    <w:rsid w:val="002B5BB3"/>
    <w:rsid w:val="002B632E"/>
    <w:rsid w:val="002B6334"/>
    <w:rsid w:val="002B634A"/>
    <w:rsid w:val="002B6768"/>
    <w:rsid w:val="002C066E"/>
    <w:rsid w:val="002C08E6"/>
    <w:rsid w:val="002C1838"/>
    <w:rsid w:val="002C2041"/>
    <w:rsid w:val="002C25F1"/>
    <w:rsid w:val="002C279D"/>
    <w:rsid w:val="002C40D1"/>
    <w:rsid w:val="002C5197"/>
    <w:rsid w:val="002C6519"/>
    <w:rsid w:val="002D0BFB"/>
    <w:rsid w:val="002D1CBE"/>
    <w:rsid w:val="002D1E42"/>
    <w:rsid w:val="002D2066"/>
    <w:rsid w:val="002D273F"/>
    <w:rsid w:val="002D2745"/>
    <w:rsid w:val="002D508E"/>
    <w:rsid w:val="002D5219"/>
    <w:rsid w:val="002D57AF"/>
    <w:rsid w:val="002D6345"/>
    <w:rsid w:val="002D68BB"/>
    <w:rsid w:val="002D7743"/>
    <w:rsid w:val="002D7821"/>
    <w:rsid w:val="002E028F"/>
    <w:rsid w:val="002E191A"/>
    <w:rsid w:val="002E1FF9"/>
    <w:rsid w:val="002E2267"/>
    <w:rsid w:val="002E2314"/>
    <w:rsid w:val="002E264F"/>
    <w:rsid w:val="002E2C12"/>
    <w:rsid w:val="002E2CE1"/>
    <w:rsid w:val="002E3189"/>
    <w:rsid w:val="002E327E"/>
    <w:rsid w:val="002E33B8"/>
    <w:rsid w:val="002E349B"/>
    <w:rsid w:val="002E3794"/>
    <w:rsid w:val="002E461A"/>
    <w:rsid w:val="002E48E0"/>
    <w:rsid w:val="002E5677"/>
    <w:rsid w:val="002E6DA3"/>
    <w:rsid w:val="002E71C2"/>
    <w:rsid w:val="002E73EB"/>
    <w:rsid w:val="002E7A49"/>
    <w:rsid w:val="002E7E93"/>
    <w:rsid w:val="002F034D"/>
    <w:rsid w:val="002F0B6E"/>
    <w:rsid w:val="002F1298"/>
    <w:rsid w:val="002F13AE"/>
    <w:rsid w:val="002F15C6"/>
    <w:rsid w:val="002F1970"/>
    <w:rsid w:val="002F1F7A"/>
    <w:rsid w:val="002F211D"/>
    <w:rsid w:val="002F2293"/>
    <w:rsid w:val="002F296B"/>
    <w:rsid w:val="002F2B51"/>
    <w:rsid w:val="002F2D53"/>
    <w:rsid w:val="002F3BDE"/>
    <w:rsid w:val="002F4529"/>
    <w:rsid w:val="002F48D8"/>
    <w:rsid w:val="002F4F89"/>
    <w:rsid w:val="002F4FE2"/>
    <w:rsid w:val="002F5EBA"/>
    <w:rsid w:val="002F5FB2"/>
    <w:rsid w:val="002F7B14"/>
    <w:rsid w:val="00300042"/>
    <w:rsid w:val="00300516"/>
    <w:rsid w:val="00300B16"/>
    <w:rsid w:val="00300E08"/>
    <w:rsid w:val="0030206B"/>
    <w:rsid w:val="003023DF"/>
    <w:rsid w:val="0030276B"/>
    <w:rsid w:val="00302F16"/>
    <w:rsid w:val="00303819"/>
    <w:rsid w:val="00303CFD"/>
    <w:rsid w:val="00303D18"/>
    <w:rsid w:val="00303FD9"/>
    <w:rsid w:val="00304485"/>
    <w:rsid w:val="00304819"/>
    <w:rsid w:val="003049B7"/>
    <w:rsid w:val="00304D75"/>
    <w:rsid w:val="00306624"/>
    <w:rsid w:val="003070CB"/>
    <w:rsid w:val="003107D1"/>
    <w:rsid w:val="00310A3E"/>
    <w:rsid w:val="0031194C"/>
    <w:rsid w:val="00312554"/>
    <w:rsid w:val="0031257C"/>
    <w:rsid w:val="00313469"/>
    <w:rsid w:val="0031397F"/>
    <w:rsid w:val="0031433E"/>
    <w:rsid w:val="003144CB"/>
    <w:rsid w:val="00314D0F"/>
    <w:rsid w:val="00314FDF"/>
    <w:rsid w:val="00315917"/>
    <w:rsid w:val="00315A6E"/>
    <w:rsid w:val="00316213"/>
    <w:rsid w:val="0031629D"/>
    <w:rsid w:val="00316A34"/>
    <w:rsid w:val="00316FB6"/>
    <w:rsid w:val="003202ED"/>
    <w:rsid w:val="00320958"/>
    <w:rsid w:val="00321940"/>
    <w:rsid w:val="00321D50"/>
    <w:rsid w:val="003222C4"/>
    <w:rsid w:val="0032497D"/>
    <w:rsid w:val="00324CA1"/>
    <w:rsid w:val="00326A7A"/>
    <w:rsid w:val="00326B6A"/>
    <w:rsid w:val="00326E88"/>
    <w:rsid w:val="00327743"/>
    <w:rsid w:val="003277FD"/>
    <w:rsid w:val="00327A94"/>
    <w:rsid w:val="003305C9"/>
    <w:rsid w:val="00331142"/>
    <w:rsid w:val="003315D1"/>
    <w:rsid w:val="0033160C"/>
    <w:rsid w:val="003317C4"/>
    <w:rsid w:val="00331B57"/>
    <w:rsid w:val="00331D8A"/>
    <w:rsid w:val="00332209"/>
    <w:rsid w:val="00333056"/>
    <w:rsid w:val="00333397"/>
    <w:rsid w:val="00333998"/>
    <w:rsid w:val="003348E8"/>
    <w:rsid w:val="00334956"/>
    <w:rsid w:val="00334A39"/>
    <w:rsid w:val="00335EDA"/>
    <w:rsid w:val="00335EE9"/>
    <w:rsid w:val="00336C7F"/>
    <w:rsid w:val="00336E0F"/>
    <w:rsid w:val="0033773F"/>
    <w:rsid w:val="00340AEC"/>
    <w:rsid w:val="00340C2D"/>
    <w:rsid w:val="003422AB"/>
    <w:rsid w:val="003425D3"/>
    <w:rsid w:val="003428FE"/>
    <w:rsid w:val="003432F4"/>
    <w:rsid w:val="00344576"/>
    <w:rsid w:val="00344DBA"/>
    <w:rsid w:val="00345BD7"/>
    <w:rsid w:val="0034684D"/>
    <w:rsid w:val="00346DC4"/>
    <w:rsid w:val="00346EBA"/>
    <w:rsid w:val="00347181"/>
    <w:rsid w:val="003477AC"/>
    <w:rsid w:val="00347D5B"/>
    <w:rsid w:val="00350E13"/>
    <w:rsid w:val="003510F4"/>
    <w:rsid w:val="003511EB"/>
    <w:rsid w:val="00351453"/>
    <w:rsid w:val="00352148"/>
    <w:rsid w:val="003525F9"/>
    <w:rsid w:val="0035300F"/>
    <w:rsid w:val="003532E1"/>
    <w:rsid w:val="003543D8"/>
    <w:rsid w:val="003544D2"/>
    <w:rsid w:val="0035453B"/>
    <w:rsid w:val="00354927"/>
    <w:rsid w:val="003549D1"/>
    <w:rsid w:val="003553D3"/>
    <w:rsid w:val="00355FA9"/>
    <w:rsid w:val="0035665E"/>
    <w:rsid w:val="00356C27"/>
    <w:rsid w:val="00357662"/>
    <w:rsid w:val="00357DCC"/>
    <w:rsid w:val="00360276"/>
    <w:rsid w:val="003610B1"/>
    <w:rsid w:val="00361A30"/>
    <w:rsid w:val="00361ED5"/>
    <w:rsid w:val="0036208F"/>
    <w:rsid w:val="003659D6"/>
    <w:rsid w:val="00365B72"/>
    <w:rsid w:val="00366864"/>
    <w:rsid w:val="00370022"/>
    <w:rsid w:val="00370528"/>
    <w:rsid w:val="00370FA7"/>
    <w:rsid w:val="003710C4"/>
    <w:rsid w:val="00371501"/>
    <w:rsid w:val="00371727"/>
    <w:rsid w:val="00371B6C"/>
    <w:rsid w:val="00372C0F"/>
    <w:rsid w:val="0037329E"/>
    <w:rsid w:val="00373892"/>
    <w:rsid w:val="0037398A"/>
    <w:rsid w:val="003751AE"/>
    <w:rsid w:val="003757C0"/>
    <w:rsid w:val="00376886"/>
    <w:rsid w:val="00376A4D"/>
    <w:rsid w:val="00377299"/>
    <w:rsid w:val="003773AD"/>
    <w:rsid w:val="00377449"/>
    <w:rsid w:val="00377B00"/>
    <w:rsid w:val="0038082D"/>
    <w:rsid w:val="00380ABF"/>
    <w:rsid w:val="00381398"/>
    <w:rsid w:val="003818E9"/>
    <w:rsid w:val="00381F7A"/>
    <w:rsid w:val="003825BC"/>
    <w:rsid w:val="00382700"/>
    <w:rsid w:val="00382F0D"/>
    <w:rsid w:val="0038383A"/>
    <w:rsid w:val="00383F7A"/>
    <w:rsid w:val="00384A6F"/>
    <w:rsid w:val="00384DED"/>
    <w:rsid w:val="0038502E"/>
    <w:rsid w:val="00385046"/>
    <w:rsid w:val="003865D7"/>
    <w:rsid w:val="00386A46"/>
    <w:rsid w:val="00386A4D"/>
    <w:rsid w:val="00386C27"/>
    <w:rsid w:val="003879E9"/>
    <w:rsid w:val="00390498"/>
    <w:rsid w:val="003906FE"/>
    <w:rsid w:val="00390973"/>
    <w:rsid w:val="003911BA"/>
    <w:rsid w:val="00392192"/>
    <w:rsid w:val="0039240C"/>
    <w:rsid w:val="00392ED5"/>
    <w:rsid w:val="00393459"/>
    <w:rsid w:val="00393601"/>
    <w:rsid w:val="00393669"/>
    <w:rsid w:val="003938C0"/>
    <w:rsid w:val="00394173"/>
    <w:rsid w:val="00394564"/>
    <w:rsid w:val="003947E6"/>
    <w:rsid w:val="00394887"/>
    <w:rsid w:val="0039593D"/>
    <w:rsid w:val="00396426"/>
    <w:rsid w:val="00396EF0"/>
    <w:rsid w:val="00397284"/>
    <w:rsid w:val="0039733D"/>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D"/>
    <w:rsid w:val="003A606F"/>
    <w:rsid w:val="003B04C0"/>
    <w:rsid w:val="003B1084"/>
    <w:rsid w:val="003B1725"/>
    <w:rsid w:val="003B2FED"/>
    <w:rsid w:val="003B3538"/>
    <w:rsid w:val="003B3936"/>
    <w:rsid w:val="003B3ADC"/>
    <w:rsid w:val="003B5E16"/>
    <w:rsid w:val="003B6BB7"/>
    <w:rsid w:val="003B724E"/>
    <w:rsid w:val="003B741E"/>
    <w:rsid w:val="003C05F8"/>
    <w:rsid w:val="003C16C1"/>
    <w:rsid w:val="003C1A61"/>
    <w:rsid w:val="003C1A6E"/>
    <w:rsid w:val="003C2506"/>
    <w:rsid w:val="003C2C06"/>
    <w:rsid w:val="003C2C27"/>
    <w:rsid w:val="003C3CE0"/>
    <w:rsid w:val="003C498D"/>
    <w:rsid w:val="003C5378"/>
    <w:rsid w:val="003C5A4E"/>
    <w:rsid w:val="003C5A77"/>
    <w:rsid w:val="003C5D64"/>
    <w:rsid w:val="003C606C"/>
    <w:rsid w:val="003C6696"/>
    <w:rsid w:val="003C66D4"/>
    <w:rsid w:val="003C681C"/>
    <w:rsid w:val="003C713F"/>
    <w:rsid w:val="003C7810"/>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4C0B"/>
    <w:rsid w:val="003D66F6"/>
    <w:rsid w:val="003D6987"/>
    <w:rsid w:val="003D7171"/>
    <w:rsid w:val="003D72DA"/>
    <w:rsid w:val="003D75BA"/>
    <w:rsid w:val="003D789F"/>
    <w:rsid w:val="003D7C97"/>
    <w:rsid w:val="003D7D32"/>
    <w:rsid w:val="003E2EDA"/>
    <w:rsid w:val="003E37C8"/>
    <w:rsid w:val="003E3E69"/>
    <w:rsid w:val="003E3F10"/>
    <w:rsid w:val="003E3FEE"/>
    <w:rsid w:val="003E4D9F"/>
    <w:rsid w:val="003E5C6D"/>
    <w:rsid w:val="003E695D"/>
    <w:rsid w:val="003E71A5"/>
    <w:rsid w:val="003E727B"/>
    <w:rsid w:val="003E79C0"/>
    <w:rsid w:val="003F035C"/>
    <w:rsid w:val="003F0E30"/>
    <w:rsid w:val="003F1D8A"/>
    <w:rsid w:val="003F241A"/>
    <w:rsid w:val="003F26F8"/>
    <w:rsid w:val="003F2D0E"/>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5EF5"/>
    <w:rsid w:val="004066DE"/>
    <w:rsid w:val="00406EE7"/>
    <w:rsid w:val="00407CC7"/>
    <w:rsid w:val="004103E4"/>
    <w:rsid w:val="004114EE"/>
    <w:rsid w:val="00412357"/>
    <w:rsid w:val="00412D56"/>
    <w:rsid w:val="004145A8"/>
    <w:rsid w:val="004146E3"/>
    <w:rsid w:val="0041495C"/>
    <w:rsid w:val="00414C8B"/>
    <w:rsid w:val="00414E48"/>
    <w:rsid w:val="0041535F"/>
    <w:rsid w:val="004153F1"/>
    <w:rsid w:val="00415578"/>
    <w:rsid w:val="0041684F"/>
    <w:rsid w:val="00416AEF"/>
    <w:rsid w:val="00417E64"/>
    <w:rsid w:val="00420A85"/>
    <w:rsid w:val="00422F91"/>
    <w:rsid w:val="004237C6"/>
    <w:rsid w:val="00423852"/>
    <w:rsid w:val="00423A00"/>
    <w:rsid w:val="004248EC"/>
    <w:rsid w:val="00425021"/>
    <w:rsid w:val="00425A54"/>
    <w:rsid w:val="004272DB"/>
    <w:rsid w:val="00430279"/>
    <w:rsid w:val="0043048A"/>
    <w:rsid w:val="004309E1"/>
    <w:rsid w:val="00430E67"/>
    <w:rsid w:val="004313E3"/>
    <w:rsid w:val="0043165B"/>
    <w:rsid w:val="00431E9C"/>
    <w:rsid w:val="004324EC"/>
    <w:rsid w:val="00433E30"/>
    <w:rsid w:val="00433E7E"/>
    <w:rsid w:val="00434026"/>
    <w:rsid w:val="0043588E"/>
    <w:rsid w:val="00435EF5"/>
    <w:rsid w:val="00436D3C"/>
    <w:rsid w:val="00437023"/>
    <w:rsid w:val="00437794"/>
    <w:rsid w:val="00437D78"/>
    <w:rsid w:val="0044099A"/>
    <w:rsid w:val="00441B08"/>
    <w:rsid w:val="00441B85"/>
    <w:rsid w:val="00441BEA"/>
    <w:rsid w:val="00442372"/>
    <w:rsid w:val="00442413"/>
    <w:rsid w:val="004427ED"/>
    <w:rsid w:val="00442D30"/>
    <w:rsid w:val="00443425"/>
    <w:rsid w:val="004436DF"/>
    <w:rsid w:val="00443E0C"/>
    <w:rsid w:val="00444127"/>
    <w:rsid w:val="00444B6E"/>
    <w:rsid w:val="00445FEC"/>
    <w:rsid w:val="004470DF"/>
    <w:rsid w:val="00447420"/>
    <w:rsid w:val="00447C7A"/>
    <w:rsid w:val="00450CAA"/>
    <w:rsid w:val="00451751"/>
    <w:rsid w:val="00451BC1"/>
    <w:rsid w:val="00452021"/>
    <w:rsid w:val="00453ACA"/>
    <w:rsid w:val="004540E8"/>
    <w:rsid w:val="00455399"/>
    <w:rsid w:val="00455E3C"/>
    <w:rsid w:val="00455F4E"/>
    <w:rsid w:val="0045603A"/>
    <w:rsid w:val="00456461"/>
    <w:rsid w:val="00456F97"/>
    <w:rsid w:val="0045725B"/>
    <w:rsid w:val="00457951"/>
    <w:rsid w:val="00457E30"/>
    <w:rsid w:val="00460DA0"/>
    <w:rsid w:val="00461EC9"/>
    <w:rsid w:val="0046225F"/>
    <w:rsid w:val="004623BE"/>
    <w:rsid w:val="0046266F"/>
    <w:rsid w:val="004634D1"/>
    <w:rsid w:val="004639F6"/>
    <w:rsid w:val="00463B2C"/>
    <w:rsid w:val="00464243"/>
    <w:rsid w:val="00465737"/>
    <w:rsid w:val="00465A03"/>
    <w:rsid w:val="00465CF3"/>
    <w:rsid w:val="00465F53"/>
    <w:rsid w:val="004665E5"/>
    <w:rsid w:val="004678D9"/>
    <w:rsid w:val="0047000F"/>
    <w:rsid w:val="004704A1"/>
    <w:rsid w:val="004708D8"/>
    <w:rsid w:val="00470BD3"/>
    <w:rsid w:val="00470E03"/>
    <w:rsid w:val="00471684"/>
    <w:rsid w:val="00472675"/>
    <w:rsid w:val="00473A93"/>
    <w:rsid w:val="00474447"/>
    <w:rsid w:val="00474F36"/>
    <w:rsid w:val="00475703"/>
    <w:rsid w:val="00475CA3"/>
    <w:rsid w:val="0047612A"/>
    <w:rsid w:val="00476CF3"/>
    <w:rsid w:val="0047755F"/>
    <w:rsid w:val="0047768A"/>
    <w:rsid w:val="00477CD3"/>
    <w:rsid w:val="00480443"/>
    <w:rsid w:val="00480A73"/>
    <w:rsid w:val="00480C7B"/>
    <w:rsid w:val="00481843"/>
    <w:rsid w:val="00481868"/>
    <w:rsid w:val="00482030"/>
    <w:rsid w:val="004821F7"/>
    <w:rsid w:val="004827F7"/>
    <w:rsid w:val="00482974"/>
    <w:rsid w:val="00482AD6"/>
    <w:rsid w:val="004846A7"/>
    <w:rsid w:val="00484802"/>
    <w:rsid w:val="004848A3"/>
    <w:rsid w:val="00484A43"/>
    <w:rsid w:val="00484AB8"/>
    <w:rsid w:val="004851B3"/>
    <w:rsid w:val="0048580C"/>
    <w:rsid w:val="00486242"/>
    <w:rsid w:val="0048697B"/>
    <w:rsid w:val="00486EB6"/>
    <w:rsid w:val="004870D9"/>
    <w:rsid w:val="00487261"/>
    <w:rsid w:val="004874F3"/>
    <w:rsid w:val="00487BF4"/>
    <w:rsid w:val="00490C9F"/>
    <w:rsid w:val="0049129B"/>
    <w:rsid w:val="004918A3"/>
    <w:rsid w:val="00491DF2"/>
    <w:rsid w:val="00491E73"/>
    <w:rsid w:val="00492651"/>
    <w:rsid w:val="00492BED"/>
    <w:rsid w:val="00492E98"/>
    <w:rsid w:val="00492EB9"/>
    <w:rsid w:val="00493261"/>
    <w:rsid w:val="00493EA8"/>
    <w:rsid w:val="004943B0"/>
    <w:rsid w:val="00495929"/>
    <w:rsid w:val="0049687E"/>
    <w:rsid w:val="00496AAC"/>
    <w:rsid w:val="00496B81"/>
    <w:rsid w:val="00497265"/>
    <w:rsid w:val="004A1291"/>
    <w:rsid w:val="004A1620"/>
    <w:rsid w:val="004A18B0"/>
    <w:rsid w:val="004A1CAF"/>
    <w:rsid w:val="004A1E57"/>
    <w:rsid w:val="004A22C3"/>
    <w:rsid w:val="004A2427"/>
    <w:rsid w:val="004A2759"/>
    <w:rsid w:val="004A29BC"/>
    <w:rsid w:val="004A30D2"/>
    <w:rsid w:val="004A3190"/>
    <w:rsid w:val="004A35D0"/>
    <w:rsid w:val="004A4E2C"/>
    <w:rsid w:val="004A4E98"/>
    <w:rsid w:val="004A62C4"/>
    <w:rsid w:val="004A65E7"/>
    <w:rsid w:val="004A6CC8"/>
    <w:rsid w:val="004A6EC2"/>
    <w:rsid w:val="004A7996"/>
    <w:rsid w:val="004B0564"/>
    <w:rsid w:val="004B0895"/>
    <w:rsid w:val="004B16DF"/>
    <w:rsid w:val="004B18D1"/>
    <w:rsid w:val="004B2163"/>
    <w:rsid w:val="004B2C40"/>
    <w:rsid w:val="004B35A6"/>
    <w:rsid w:val="004B3A76"/>
    <w:rsid w:val="004B542F"/>
    <w:rsid w:val="004B5482"/>
    <w:rsid w:val="004B5A42"/>
    <w:rsid w:val="004B717C"/>
    <w:rsid w:val="004B7F06"/>
    <w:rsid w:val="004B7FC6"/>
    <w:rsid w:val="004C156E"/>
    <w:rsid w:val="004C1997"/>
    <w:rsid w:val="004C1C70"/>
    <w:rsid w:val="004C1DC9"/>
    <w:rsid w:val="004C2B12"/>
    <w:rsid w:val="004C430D"/>
    <w:rsid w:val="004C51D3"/>
    <w:rsid w:val="004C5249"/>
    <w:rsid w:val="004C61AE"/>
    <w:rsid w:val="004C7F63"/>
    <w:rsid w:val="004D086E"/>
    <w:rsid w:val="004D1300"/>
    <w:rsid w:val="004D15EB"/>
    <w:rsid w:val="004D1952"/>
    <w:rsid w:val="004D1DE4"/>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217"/>
    <w:rsid w:val="004E258B"/>
    <w:rsid w:val="004E3E1B"/>
    <w:rsid w:val="004E5243"/>
    <w:rsid w:val="004E552B"/>
    <w:rsid w:val="004E5E6C"/>
    <w:rsid w:val="004E6709"/>
    <w:rsid w:val="004E73D3"/>
    <w:rsid w:val="004E799B"/>
    <w:rsid w:val="004E7E30"/>
    <w:rsid w:val="004F04C8"/>
    <w:rsid w:val="004F058A"/>
    <w:rsid w:val="004F1580"/>
    <w:rsid w:val="004F1F6C"/>
    <w:rsid w:val="004F2218"/>
    <w:rsid w:val="004F2AB9"/>
    <w:rsid w:val="004F2C3F"/>
    <w:rsid w:val="004F2E8D"/>
    <w:rsid w:val="004F36CE"/>
    <w:rsid w:val="004F39D3"/>
    <w:rsid w:val="004F4198"/>
    <w:rsid w:val="004F4421"/>
    <w:rsid w:val="004F47F2"/>
    <w:rsid w:val="004F4BEC"/>
    <w:rsid w:val="004F56A6"/>
    <w:rsid w:val="004F5863"/>
    <w:rsid w:val="004F611D"/>
    <w:rsid w:val="004F65C4"/>
    <w:rsid w:val="004F68D6"/>
    <w:rsid w:val="004F6AF9"/>
    <w:rsid w:val="004F6C7F"/>
    <w:rsid w:val="004F7359"/>
    <w:rsid w:val="005006F3"/>
    <w:rsid w:val="005012AB"/>
    <w:rsid w:val="0050155C"/>
    <w:rsid w:val="005018A2"/>
    <w:rsid w:val="00501A9B"/>
    <w:rsid w:val="00501C2A"/>
    <w:rsid w:val="00502DCA"/>
    <w:rsid w:val="0050306A"/>
    <w:rsid w:val="005032BE"/>
    <w:rsid w:val="00503B3B"/>
    <w:rsid w:val="0050442E"/>
    <w:rsid w:val="00504E34"/>
    <w:rsid w:val="00506538"/>
    <w:rsid w:val="00507983"/>
    <w:rsid w:val="00507C12"/>
    <w:rsid w:val="00507DA9"/>
    <w:rsid w:val="005104EC"/>
    <w:rsid w:val="005113B7"/>
    <w:rsid w:val="00511B7E"/>
    <w:rsid w:val="00512007"/>
    <w:rsid w:val="00512692"/>
    <w:rsid w:val="00512C45"/>
    <w:rsid w:val="00512ED7"/>
    <w:rsid w:val="005137A4"/>
    <w:rsid w:val="005138B7"/>
    <w:rsid w:val="00513B0B"/>
    <w:rsid w:val="00513DB5"/>
    <w:rsid w:val="00514666"/>
    <w:rsid w:val="00514858"/>
    <w:rsid w:val="00515189"/>
    <w:rsid w:val="005155A7"/>
    <w:rsid w:val="0051567E"/>
    <w:rsid w:val="005158E0"/>
    <w:rsid w:val="00516368"/>
    <w:rsid w:val="0051683C"/>
    <w:rsid w:val="00516943"/>
    <w:rsid w:val="0051743E"/>
    <w:rsid w:val="0052176A"/>
    <w:rsid w:val="00521F58"/>
    <w:rsid w:val="0052225F"/>
    <w:rsid w:val="005223BE"/>
    <w:rsid w:val="00522447"/>
    <w:rsid w:val="00522E28"/>
    <w:rsid w:val="00524F25"/>
    <w:rsid w:val="00525205"/>
    <w:rsid w:val="00525233"/>
    <w:rsid w:val="00525276"/>
    <w:rsid w:val="005257EE"/>
    <w:rsid w:val="00525B5B"/>
    <w:rsid w:val="00525D51"/>
    <w:rsid w:val="0052717F"/>
    <w:rsid w:val="00530A90"/>
    <w:rsid w:val="0053100B"/>
    <w:rsid w:val="00531FBF"/>
    <w:rsid w:val="00531FCE"/>
    <w:rsid w:val="005331E4"/>
    <w:rsid w:val="0053323E"/>
    <w:rsid w:val="005334A2"/>
    <w:rsid w:val="00534014"/>
    <w:rsid w:val="005342B7"/>
    <w:rsid w:val="005345E9"/>
    <w:rsid w:val="005349F6"/>
    <w:rsid w:val="00535964"/>
    <w:rsid w:val="00535B68"/>
    <w:rsid w:val="00535B83"/>
    <w:rsid w:val="0053737D"/>
    <w:rsid w:val="00537B47"/>
    <w:rsid w:val="0054057E"/>
    <w:rsid w:val="005407B3"/>
    <w:rsid w:val="005410F8"/>
    <w:rsid w:val="00541787"/>
    <w:rsid w:val="00541B56"/>
    <w:rsid w:val="00541B69"/>
    <w:rsid w:val="005423F1"/>
    <w:rsid w:val="00542B63"/>
    <w:rsid w:val="00542E7B"/>
    <w:rsid w:val="005438FE"/>
    <w:rsid w:val="00543987"/>
    <w:rsid w:val="00543FEA"/>
    <w:rsid w:val="00544D6D"/>
    <w:rsid w:val="0054564F"/>
    <w:rsid w:val="005465A4"/>
    <w:rsid w:val="00546693"/>
    <w:rsid w:val="00547010"/>
    <w:rsid w:val="00550930"/>
    <w:rsid w:val="00550D1A"/>
    <w:rsid w:val="00550DD8"/>
    <w:rsid w:val="005519E7"/>
    <w:rsid w:val="00551DBC"/>
    <w:rsid w:val="005527B2"/>
    <w:rsid w:val="00553C15"/>
    <w:rsid w:val="00553F4A"/>
    <w:rsid w:val="005540D9"/>
    <w:rsid w:val="005550C9"/>
    <w:rsid w:val="005551F0"/>
    <w:rsid w:val="005557D0"/>
    <w:rsid w:val="00556963"/>
    <w:rsid w:val="00556B56"/>
    <w:rsid w:val="00557309"/>
    <w:rsid w:val="00557376"/>
    <w:rsid w:val="005607D9"/>
    <w:rsid w:val="00562487"/>
    <w:rsid w:val="00562826"/>
    <w:rsid w:val="00562C00"/>
    <w:rsid w:val="005635D5"/>
    <w:rsid w:val="0056395B"/>
    <w:rsid w:val="005642D9"/>
    <w:rsid w:val="00564400"/>
    <w:rsid w:val="00564C1E"/>
    <w:rsid w:val="00565520"/>
    <w:rsid w:val="005659CA"/>
    <w:rsid w:val="00565F3C"/>
    <w:rsid w:val="0056747E"/>
    <w:rsid w:val="005676F6"/>
    <w:rsid w:val="0057046D"/>
    <w:rsid w:val="005709AC"/>
    <w:rsid w:val="00571614"/>
    <w:rsid w:val="0057164F"/>
    <w:rsid w:val="00571715"/>
    <w:rsid w:val="00572136"/>
    <w:rsid w:val="00572B53"/>
    <w:rsid w:val="00572CCD"/>
    <w:rsid w:val="00573A34"/>
    <w:rsid w:val="00573C82"/>
    <w:rsid w:val="00573D9C"/>
    <w:rsid w:val="00574392"/>
    <w:rsid w:val="00574DD6"/>
    <w:rsid w:val="0057537D"/>
    <w:rsid w:val="005759F0"/>
    <w:rsid w:val="005764D2"/>
    <w:rsid w:val="00576A68"/>
    <w:rsid w:val="00576BEB"/>
    <w:rsid w:val="00576FB4"/>
    <w:rsid w:val="00577259"/>
    <w:rsid w:val="00581E73"/>
    <w:rsid w:val="00582184"/>
    <w:rsid w:val="0058238E"/>
    <w:rsid w:val="0058240A"/>
    <w:rsid w:val="005827D0"/>
    <w:rsid w:val="00582BAF"/>
    <w:rsid w:val="0058380C"/>
    <w:rsid w:val="0058442B"/>
    <w:rsid w:val="005847C8"/>
    <w:rsid w:val="00585810"/>
    <w:rsid w:val="00585873"/>
    <w:rsid w:val="00585D94"/>
    <w:rsid w:val="005866A6"/>
    <w:rsid w:val="00586FB0"/>
    <w:rsid w:val="00587168"/>
    <w:rsid w:val="00587C51"/>
    <w:rsid w:val="00587E79"/>
    <w:rsid w:val="00590B72"/>
    <w:rsid w:val="00592C1D"/>
    <w:rsid w:val="00592F5B"/>
    <w:rsid w:val="00593164"/>
    <w:rsid w:val="005938C6"/>
    <w:rsid w:val="00593F25"/>
    <w:rsid w:val="0059435C"/>
    <w:rsid w:val="0059480A"/>
    <w:rsid w:val="005954DB"/>
    <w:rsid w:val="00595755"/>
    <w:rsid w:val="005962C4"/>
    <w:rsid w:val="0059662F"/>
    <w:rsid w:val="00596C57"/>
    <w:rsid w:val="00597FA1"/>
    <w:rsid w:val="005A0446"/>
    <w:rsid w:val="005A12F8"/>
    <w:rsid w:val="005A1618"/>
    <w:rsid w:val="005A1745"/>
    <w:rsid w:val="005A198D"/>
    <w:rsid w:val="005A2432"/>
    <w:rsid w:val="005A248D"/>
    <w:rsid w:val="005A2AFC"/>
    <w:rsid w:val="005A3CAB"/>
    <w:rsid w:val="005A4073"/>
    <w:rsid w:val="005A41AE"/>
    <w:rsid w:val="005A467E"/>
    <w:rsid w:val="005A4FAD"/>
    <w:rsid w:val="005A544E"/>
    <w:rsid w:val="005A59AF"/>
    <w:rsid w:val="005A616F"/>
    <w:rsid w:val="005A6246"/>
    <w:rsid w:val="005A6B6A"/>
    <w:rsid w:val="005A72FE"/>
    <w:rsid w:val="005A7B0D"/>
    <w:rsid w:val="005A7B6B"/>
    <w:rsid w:val="005A7C07"/>
    <w:rsid w:val="005B000B"/>
    <w:rsid w:val="005B0AC1"/>
    <w:rsid w:val="005B1059"/>
    <w:rsid w:val="005B21A2"/>
    <w:rsid w:val="005B25BA"/>
    <w:rsid w:val="005B27F0"/>
    <w:rsid w:val="005B2986"/>
    <w:rsid w:val="005B2A3A"/>
    <w:rsid w:val="005B3094"/>
    <w:rsid w:val="005B3A52"/>
    <w:rsid w:val="005B4667"/>
    <w:rsid w:val="005B623B"/>
    <w:rsid w:val="005B6B30"/>
    <w:rsid w:val="005B7E10"/>
    <w:rsid w:val="005C02E5"/>
    <w:rsid w:val="005C063B"/>
    <w:rsid w:val="005C0850"/>
    <w:rsid w:val="005C0EB3"/>
    <w:rsid w:val="005C1270"/>
    <w:rsid w:val="005C14F7"/>
    <w:rsid w:val="005C1647"/>
    <w:rsid w:val="005C3069"/>
    <w:rsid w:val="005C33FE"/>
    <w:rsid w:val="005C3826"/>
    <w:rsid w:val="005C39D8"/>
    <w:rsid w:val="005C3EEA"/>
    <w:rsid w:val="005C5090"/>
    <w:rsid w:val="005C56D2"/>
    <w:rsid w:val="005C5866"/>
    <w:rsid w:val="005C6273"/>
    <w:rsid w:val="005C65EE"/>
    <w:rsid w:val="005C67B7"/>
    <w:rsid w:val="005C6A43"/>
    <w:rsid w:val="005D009A"/>
    <w:rsid w:val="005D1028"/>
    <w:rsid w:val="005D1637"/>
    <w:rsid w:val="005D1C4B"/>
    <w:rsid w:val="005D22C5"/>
    <w:rsid w:val="005D2805"/>
    <w:rsid w:val="005D2823"/>
    <w:rsid w:val="005D2BC6"/>
    <w:rsid w:val="005D4FE7"/>
    <w:rsid w:val="005D74B1"/>
    <w:rsid w:val="005D7E37"/>
    <w:rsid w:val="005D7F96"/>
    <w:rsid w:val="005E02F8"/>
    <w:rsid w:val="005E08B4"/>
    <w:rsid w:val="005E113D"/>
    <w:rsid w:val="005E1997"/>
    <w:rsid w:val="005E1DB0"/>
    <w:rsid w:val="005E1F19"/>
    <w:rsid w:val="005E2087"/>
    <w:rsid w:val="005E2F70"/>
    <w:rsid w:val="005E3219"/>
    <w:rsid w:val="005E352A"/>
    <w:rsid w:val="005E3B99"/>
    <w:rsid w:val="005E4D89"/>
    <w:rsid w:val="005E5B1A"/>
    <w:rsid w:val="005E5C5D"/>
    <w:rsid w:val="005E5C70"/>
    <w:rsid w:val="005E6100"/>
    <w:rsid w:val="005E7248"/>
    <w:rsid w:val="005E7A3B"/>
    <w:rsid w:val="005E7DF5"/>
    <w:rsid w:val="005F0C44"/>
    <w:rsid w:val="005F1656"/>
    <w:rsid w:val="005F19ED"/>
    <w:rsid w:val="005F1BFF"/>
    <w:rsid w:val="005F1D26"/>
    <w:rsid w:val="005F2195"/>
    <w:rsid w:val="005F2EB6"/>
    <w:rsid w:val="005F3240"/>
    <w:rsid w:val="005F3DC0"/>
    <w:rsid w:val="005F4139"/>
    <w:rsid w:val="005F47D5"/>
    <w:rsid w:val="005F5442"/>
    <w:rsid w:val="005F55DA"/>
    <w:rsid w:val="005F5674"/>
    <w:rsid w:val="005F635B"/>
    <w:rsid w:val="005F63CD"/>
    <w:rsid w:val="005F66B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6096"/>
    <w:rsid w:val="006068BB"/>
    <w:rsid w:val="00606918"/>
    <w:rsid w:val="00607323"/>
    <w:rsid w:val="0060737E"/>
    <w:rsid w:val="00610A1F"/>
    <w:rsid w:val="00610D19"/>
    <w:rsid w:val="00610DE5"/>
    <w:rsid w:val="00610E8D"/>
    <w:rsid w:val="00610EAF"/>
    <w:rsid w:val="00610EB0"/>
    <w:rsid w:val="0061136B"/>
    <w:rsid w:val="00611443"/>
    <w:rsid w:val="00612821"/>
    <w:rsid w:val="006128BD"/>
    <w:rsid w:val="00612D6A"/>
    <w:rsid w:val="006144E3"/>
    <w:rsid w:val="00614538"/>
    <w:rsid w:val="00614DF2"/>
    <w:rsid w:val="00615283"/>
    <w:rsid w:val="00616540"/>
    <w:rsid w:val="00616965"/>
    <w:rsid w:val="00616D11"/>
    <w:rsid w:val="00617A17"/>
    <w:rsid w:val="00617BC7"/>
    <w:rsid w:val="00620BFC"/>
    <w:rsid w:val="006210E1"/>
    <w:rsid w:val="00622151"/>
    <w:rsid w:val="00622238"/>
    <w:rsid w:val="0062251B"/>
    <w:rsid w:val="006225B3"/>
    <w:rsid w:val="00622B97"/>
    <w:rsid w:val="006243C0"/>
    <w:rsid w:val="00624D95"/>
    <w:rsid w:val="0062528B"/>
    <w:rsid w:val="00625462"/>
    <w:rsid w:val="00625BCE"/>
    <w:rsid w:val="00625D77"/>
    <w:rsid w:val="006266ED"/>
    <w:rsid w:val="00627153"/>
    <w:rsid w:val="00627449"/>
    <w:rsid w:val="0062767F"/>
    <w:rsid w:val="006276C3"/>
    <w:rsid w:val="00627866"/>
    <w:rsid w:val="00627DAD"/>
    <w:rsid w:val="00627F7C"/>
    <w:rsid w:val="0063037C"/>
    <w:rsid w:val="00631238"/>
    <w:rsid w:val="006318E3"/>
    <w:rsid w:val="00631907"/>
    <w:rsid w:val="00632305"/>
    <w:rsid w:val="00632561"/>
    <w:rsid w:val="00632E22"/>
    <w:rsid w:val="00632FD5"/>
    <w:rsid w:val="0063305C"/>
    <w:rsid w:val="00634A1B"/>
    <w:rsid w:val="006356C6"/>
    <w:rsid w:val="00635D68"/>
    <w:rsid w:val="00636916"/>
    <w:rsid w:val="00636EEB"/>
    <w:rsid w:val="00637F15"/>
    <w:rsid w:val="00640403"/>
    <w:rsid w:val="00640767"/>
    <w:rsid w:val="0064163F"/>
    <w:rsid w:val="006433E3"/>
    <w:rsid w:val="00643FD5"/>
    <w:rsid w:val="00644ED9"/>
    <w:rsid w:val="0064627B"/>
    <w:rsid w:val="00646A82"/>
    <w:rsid w:val="00647243"/>
    <w:rsid w:val="0065009C"/>
    <w:rsid w:val="006500FA"/>
    <w:rsid w:val="00650196"/>
    <w:rsid w:val="00651423"/>
    <w:rsid w:val="00651823"/>
    <w:rsid w:val="0065186E"/>
    <w:rsid w:val="00652628"/>
    <w:rsid w:val="006530F6"/>
    <w:rsid w:val="00653214"/>
    <w:rsid w:val="006532A6"/>
    <w:rsid w:val="00653734"/>
    <w:rsid w:val="00653FF7"/>
    <w:rsid w:val="0065429D"/>
    <w:rsid w:val="0065668C"/>
    <w:rsid w:val="00657133"/>
    <w:rsid w:val="0066043C"/>
    <w:rsid w:val="006611C4"/>
    <w:rsid w:val="006616E8"/>
    <w:rsid w:val="00661DA3"/>
    <w:rsid w:val="00661F63"/>
    <w:rsid w:val="0066269C"/>
    <w:rsid w:val="0066287E"/>
    <w:rsid w:val="00662A77"/>
    <w:rsid w:val="0066304E"/>
    <w:rsid w:val="00663962"/>
    <w:rsid w:val="00663E43"/>
    <w:rsid w:val="006652BC"/>
    <w:rsid w:val="00665DA3"/>
    <w:rsid w:val="00666D21"/>
    <w:rsid w:val="00666F5F"/>
    <w:rsid w:val="00666FFE"/>
    <w:rsid w:val="00667691"/>
    <w:rsid w:val="0066778D"/>
    <w:rsid w:val="00667F76"/>
    <w:rsid w:val="006702D7"/>
    <w:rsid w:val="006706FB"/>
    <w:rsid w:val="00670B43"/>
    <w:rsid w:val="00670EBF"/>
    <w:rsid w:val="00672C38"/>
    <w:rsid w:val="0067344A"/>
    <w:rsid w:val="0067367F"/>
    <w:rsid w:val="00673BBC"/>
    <w:rsid w:val="006741B6"/>
    <w:rsid w:val="006752C3"/>
    <w:rsid w:val="0067592C"/>
    <w:rsid w:val="006764B9"/>
    <w:rsid w:val="00676996"/>
    <w:rsid w:val="00676CEF"/>
    <w:rsid w:val="00677342"/>
    <w:rsid w:val="00680477"/>
    <w:rsid w:val="00681285"/>
    <w:rsid w:val="006812B2"/>
    <w:rsid w:val="00682003"/>
    <w:rsid w:val="006820A5"/>
    <w:rsid w:val="006823BE"/>
    <w:rsid w:val="00683D12"/>
    <w:rsid w:val="006842CE"/>
    <w:rsid w:val="006850F7"/>
    <w:rsid w:val="00685257"/>
    <w:rsid w:val="0068590C"/>
    <w:rsid w:val="00685A22"/>
    <w:rsid w:val="00685B82"/>
    <w:rsid w:val="00686CDB"/>
    <w:rsid w:val="00687138"/>
    <w:rsid w:val="0068732E"/>
    <w:rsid w:val="0068752A"/>
    <w:rsid w:val="006879F2"/>
    <w:rsid w:val="006912EF"/>
    <w:rsid w:val="00691E0C"/>
    <w:rsid w:val="00692006"/>
    <w:rsid w:val="006921C1"/>
    <w:rsid w:val="00692387"/>
    <w:rsid w:val="00692E2A"/>
    <w:rsid w:val="006930D9"/>
    <w:rsid w:val="00693786"/>
    <w:rsid w:val="00694562"/>
    <w:rsid w:val="0069472A"/>
    <w:rsid w:val="00694896"/>
    <w:rsid w:val="00694E30"/>
    <w:rsid w:val="00695A5C"/>
    <w:rsid w:val="00696F08"/>
    <w:rsid w:val="006979B1"/>
    <w:rsid w:val="006A001F"/>
    <w:rsid w:val="006A0A5A"/>
    <w:rsid w:val="006A1AAC"/>
    <w:rsid w:val="006A1E47"/>
    <w:rsid w:val="006A2826"/>
    <w:rsid w:val="006A33E9"/>
    <w:rsid w:val="006A43B2"/>
    <w:rsid w:val="006A4C48"/>
    <w:rsid w:val="006A51E8"/>
    <w:rsid w:val="006A5873"/>
    <w:rsid w:val="006A5D73"/>
    <w:rsid w:val="006A62EB"/>
    <w:rsid w:val="006B0124"/>
    <w:rsid w:val="006B03C6"/>
    <w:rsid w:val="006B1574"/>
    <w:rsid w:val="006B22AB"/>
    <w:rsid w:val="006B3A09"/>
    <w:rsid w:val="006B4F12"/>
    <w:rsid w:val="006B5AC1"/>
    <w:rsid w:val="006B63EE"/>
    <w:rsid w:val="006B718E"/>
    <w:rsid w:val="006B734C"/>
    <w:rsid w:val="006C02B8"/>
    <w:rsid w:val="006C069C"/>
    <w:rsid w:val="006C0E71"/>
    <w:rsid w:val="006C1E10"/>
    <w:rsid w:val="006C1E8C"/>
    <w:rsid w:val="006C23F3"/>
    <w:rsid w:val="006C338F"/>
    <w:rsid w:val="006C3690"/>
    <w:rsid w:val="006C37F9"/>
    <w:rsid w:val="006C3C40"/>
    <w:rsid w:val="006C498F"/>
    <w:rsid w:val="006C5608"/>
    <w:rsid w:val="006C578E"/>
    <w:rsid w:val="006C5932"/>
    <w:rsid w:val="006C5FDF"/>
    <w:rsid w:val="006C698D"/>
    <w:rsid w:val="006C6F49"/>
    <w:rsid w:val="006C7978"/>
    <w:rsid w:val="006C7C28"/>
    <w:rsid w:val="006D0D31"/>
    <w:rsid w:val="006D0ED8"/>
    <w:rsid w:val="006D1310"/>
    <w:rsid w:val="006D1839"/>
    <w:rsid w:val="006D1A1D"/>
    <w:rsid w:val="006D1AEE"/>
    <w:rsid w:val="006D1B06"/>
    <w:rsid w:val="006D1C64"/>
    <w:rsid w:val="006D35F2"/>
    <w:rsid w:val="006D38D9"/>
    <w:rsid w:val="006D440F"/>
    <w:rsid w:val="006D491A"/>
    <w:rsid w:val="006D5281"/>
    <w:rsid w:val="006D5F35"/>
    <w:rsid w:val="006D6632"/>
    <w:rsid w:val="006D6903"/>
    <w:rsid w:val="006D6EB3"/>
    <w:rsid w:val="006D7B78"/>
    <w:rsid w:val="006D7D02"/>
    <w:rsid w:val="006E104E"/>
    <w:rsid w:val="006E189E"/>
    <w:rsid w:val="006E19F7"/>
    <w:rsid w:val="006E1A22"/>
    <w:rsid w:val="006E241F"/>
    <w:rsid w:val="006E3230"/>
    <w:rsid w:val="006E4FAA"/>
    <w:rsid w:val="006E5101"/>
    <w:rsid w:val="006E526C"/>
    <w:rsid w:val="006E5290"/>
    <w:rsid w:val="006E56F4"/>
    <w:rsid w:val="006E5775"/>
    <w:rsid w:val="006E63D4"/>
    <w:rsid w:val="006E7002"/>
    <w:rsid w:val="006E7F16"/>
    <w:rsid w:val="006F1341"/>
    <w:rsid w:val="006F4078"/>
    <w:rsid w:val="006F40A8"/>
    <w:rsid w:val="006F4247"/>
    <w:rsid w:val="006F48EA"/>
    <w:rsid w:val="006F4985"/>
    <w:rsid w:val="006F4B6B"/>
    <w:rsid w:val="006F4DAD"/>
    <w:rsid w:val="006F5569"/>
    <w:rsid w:val="006F612F"/>
    <w:rsid w:val="006F621E"/>
    <w:rsid w:val="006F79B0"/>
    <w:rsid w:val="0070099B"/>
    <w:rsid w:val="00701BBE"/>
    <w:rsid w:val="00701F45"/>
    <w:rsid w:val="00703162"/>
    <w:rsid w:val="00704426"/>
    <w:rsid w:val="00704556"/>
    <w:rsid w:val="00705487"/>
    <w:rsid w:val="007054DE"/>
    <w:rsid w:val="007057D0"/>
    <w:rsid w:val="00705E6F"/>
    <w:rsid w:val="00705FFD"/>
    <w:rsid w:val="00706D13"/>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5A33"/>
    <w:rsid w:val="00717A55"/>
    <w:rsid w:val="00720A3B"/>
    <w:rsid w:val="00720CA1"/>
    <w:rsid w:val="0072103D"/>
    <w:rsid w:val="00721A1A"/>
    <w:rsid w:val="00721E3B"/>
    <w:rsid w:val="00722219"/>
    <w:rsid w:val="0072246E"/>
    <w:rsid w:val="00723177"/>
    <w:rsid w:val="0072338A"/>
    <w:rsid w:val="00723B7D"/>
    <w:rsid w:val="00723C2C"/>
    <w:rsid w:val="007246BC"/>
    <w:rsid w:val="007247E8"/>
    <w:rsid w:val="0072532F"/>
    <w:rsid w:val="0072590E"/>
    <w:rsid w:val="00726267"/>
    <w:rsid w:val="00726AE5"/>
    <w:rsid w:val="007278D2"/>
    <w:rsid w:val="00727A87"/>
    <w:rsid w:val="00727B48"/>
    <w:rsid w:val="007309D5"/>
    <w:rsid w:val="00730A45"/>
    <w:rsid w:val="0073116B"/>
    <w:rsid w:val="00731DD0"/>
    <w:rsid w:val="00731E5A"/>
    <w:rsid w:val="00732069"/>
    <w:rsid w:val="007327BA"/>
    <w:rsid w:val="007328C3"/>
    <w:rsid w:val="00732B84"/>
    <w:rsid w:val="00733AB5"/>
    <w:rsid w:val="00733B9B"/>
    <w:rsid w:val="00734288"/>
    <w:rsid w:val="00734B24"/>
    <w:rsid w:val="00734E3E"/>
    <w:rsid w:val="007356E6"/>
    <w:rsid w:val="007356FD"/>
    <w:rsid w:val="00735A67"/>
    <w:rsid w:val="00735AC8"/>
    <w:rsid w:val="00735B92"/>
    <w:rsid w:val="007362C8"/>
    <w:rsid w:val="00736508"/>
    <w:rsid w:val="00737F72"/>
    <w:rsid w:val="00740922"/>
    <w:rsid w:val="00740BFF"/>
    <w:rsid w:val="00740F0D"/>
    <w:rsid w:val="00741819"/>
    <w:rsid w:val="00742013"/>
    <w:rsid w:val="007422C7"/>
    <w:rsid w:val="00742A27"/>
    <w:rsid w:val="00742B27"/>
    <w:rsid w:val="00742D85"/>
    <w:rsid w:val="00743439"/>
    <w:rsid w:val="00744CD6"/>
    <w:rsid w:val="007450A6"/>
    <w:rsid w:val="0074571F"/>
    <w:rsid w:val="00745ECE"/>
    <w:rsid w:val="00746F1A"/>
    <w:rsid w:val="00750385"/>
    <w:rsid w:val="00750521"/>
    <w:rsid w:val="007508D3"/>
    <w:rsid w:val="00750CD7"/>
    <w:rsid w:val="0075129A"/>
    <w:rsid w:val="00752838"/>
    <w:rsid w:val="007532C1"/>
    <w:rsid w:val="00753636"/>
    <w:rsid w:val="0075402D"/>
    <w:rsid w:val="00754422"/>
    <w:rsid w:val="0075546D"/>
    <w:rsid w:val="00755977"/>
    <w:rsid w:val="00755EC4"/>
    <w:rsid w:val="00756F96"/>
    <w:rsid w:val="007571E5"/>
    <w:rsid w:val="00757784"/>
    <w:rsid w:val="007600F0"/>
    <w:rsid w:val="00760BF7"/>
    <w:rsid w:val="00760DC7"/>
    <w:rsid w:val="00760E6A"/>
    <w:rsid w:val="00760EFB"/>
    <w:rsid w:val="00761103"/>
    <w:rsid w:val="007652BC"/>
    <w:rsid w:val="007661D0"/>
    <w:rsid w:val="00766218"/>
    <w:rsid w:val="007663FC"/>
    <w:rsid w:val="00766F9A"/>
    <w:rsid w:val="0076731F"/>
    <w:rsid w:val="00767B39"/>
    <w:rsid w:val="0077049A"/>
    <w:rsid w:val="00770D13"/>
    <w:rsid w:val="00770F99"/>
    <w:rsid w:val="0077142E"/>
    <w:rsid w:val="0077184E"/>
    <w:rsid w:val="00772316"/>
    <w:rsid w:val="00772339"/>
    <w:rsid w:val="007732EE"/>
    <w:rsid w:val="007739CD"/>
    <w:rsid w:val="00773DAF"/>
    <w:rsid w:val="00774129"/>
    <w:rsid w:val="007743F2"/>
    <w:rsid w:val="007746B7"/>
    <w:rsid w:val="00774C85"/>
    <w:rsid w:val="00775154"/>
    <w:rsid w:val="00775ACA"/>
    <w:rsid w:val="00776937"/>
    <w:rsid w:val="00776DA2"/>
    <w:rsid w:val="0077715C"/>
    <w:rsid w:val="0077725A"/>
    <w:rsid w:val="00777685"/>
    <w:rsid w:val="00780E3D"/>
    <w:rsid w:val="00780EC3"/>
    <w:rsid w:val="007813FF"/>
    <w:rsid w:val="00781626"/>
    <w:rsid w:val="00781A28"/>
    <w:rsid w:val="00781DCA"/>
    <w:rsid w:val="0078299E"/>
    <w:rsid w:val="00783124"/>
    <w:rsid w:val="00783341"/>
    <w:rsid w:val="0078359C"/>
    <w:rsid w:val="00783893"/>
    <w:rsid w:val="00783B29"/>
    <w:rsid w:val="00783EFC"/>
    <w:rsid w:val="00785311"/>
    <w:rsid w:val="007853C7"/>
    <w:rsid w:val="0078571F"/>
    <w:rsid w:val="00787B69"/>
    <w:rsid w:val="0079138C"/>
    <w:rsid w:val="00791B99"/>
    <w:rsid w:val="00791E15"/>
    <w:rsid w:val="007927C0"/>
    <w:rsid w:val="00792DF7"/>
    <w:rsid w:val="0079441D"/>
    <w:rsid w:val="00795160"/>
    <w:rsid w:val="007958A2"/>
    <w:rsid w:val="007965BE"/>
    <w:rsid w:val="00796A66"/>
    <w:rsid w:val="00796D22"/>
    <w:rsid w:val="00797A80"/>
    <w:rsid w:val="007A0187"/>
    <w:rsid w:val="007A0905"/>
    <w:rsid w:val="007A0DF9"/>
    <w:rsid w:val="007A1653"/>
    <w:rsid w:val="007A24CC"/>
    <w:rsid w:val="007A2766"/>
    <w:rsid w:val="007A3244"/>
    <w:rsid w:val="007A388D"/>
    <w:rsid w:val="007A4215"/>
    <w:rsid w:val="007A4568"/>
    <w:rsid w:val="007A5087"/>
    <w:rsid w:val="007A5E19"/>
    <w:rsid w:val="007A66B7"/>
    <w:rsid w:val="007A6A80"/>
    <w:rsid w:val="007A7894"/>
    <w:rsid w:val="007B0247"/>
    <w:rsid w:val="007B0B31"/>
    <w:rsid w:val="007B1ADA"/>
    <w:rsid w:val="007B1C8C"/>
    <w:rsid w:val="007B26BF"/>
    <w:rsid w:val="007B31B6"/>
    <w:rsid w:val="007B3720"/>
    <w:rsid w:val="007B3865"/>
    <w:rsid w:val="007B38D4"/>
    <w:rsid w:val="007B3ADC"/>
    <w:rsid w:val="007B3EA4"/>
    <w:rsid w:val="007B514B"/>
    <w:rsid w:val="007B515B"/>
    <w:rsid w:val="007B51F2"/>
    <w:rsid w:val="007B5AF5"/>
    <w:rsid w:val="007B6610"/>
    <w:rsid w:val="007B687C"/>
    <w:rsid w:val="007B7817"/>
    <w:rsid w:val="007B78BE"/>
    <w:rsid w:val="007B7CA5"/>
    <w:rsid w:val="007C059A"/>
    <w:rsid w:val="007C0779"/>
    <w:rsid w:val="007C0B8F"/>
    <w:rsid w:val="007C1EAA"/>
    <w:rsid w:val="007C2620"/>
    <w:rsid w:val="007C2EE3"/>
    <w:rsid w:val="007C2F64"/>
    <w:rsid w:val="007C3EAE"/>
    <w:rsid w:val="007C549B"/>
    <w:rsid w:val="007C5A2E"/>
    <w:rsid w:val="007C5FF1"/>
    <w:rsid w:val="007C699A"/>
    <w:rsid w:val="007C6F44"/>
    <w:rsid w:val="007C72A4"/>
    <w:rsid w:val="007C7829"/>
    <w:rsid w:val="007C788E"/>
    <w:rsid w:val="007C7BBB"/>
    <w:rsid w:val="007D08BC"/>
    <w:rsid w:val="007D0BC3"/>
    <w:rsid w:val="007D132A"/>
    <w:rsid w:val="007D1728"/>
    <w:rsid w:val="007D1C70"/>
    <w:rsid w:val="007D29B7"/>
    <w:rsid w:val="007D2E46"/>
    <w:rsid w:val="007D3004"/>
    <w:rsid w:val="007D31DC"/>
    <w:rsid w:val="007D3926"/>
    <w:rsid w:val="007D40E2"/>
    <w:rsid w:val="007D4C44"/>
    <w:rsid w:val="007D4DBE"/>
    <w:rsid w:val="007D5CB1"/>
    <w:rsid w:val="007D6182"/>
    <w:rsid w:val="007D6701"/>
    <w:rsid w:val="007D68DD"/>
    <w:rsid w:val="007D7AAC"/>
    <w:rsid w:val="007E0352"/>
    <w:rsid w:val="007E0D84"/>
    <w:rsid w:val="007E1957"/>
    <w:rsid w:val="007E1964"/>
    <w:rsid w:val="007E1ED6"/>
    <w:rsid w:val="007E23FF"/>
    <w:rsid w:val="007E39E7"/>
    <w:rsid w:val="007E3A0F"/>
    <w:rsid w:val="007E4D73"/>
    <w:rsid w:val="007E500F"/>
    <w:rsid w:val="007E531C"/>
    <w:rsid w:val="007E565A"/>
    <w:rsid w:val="007E62C0"/>
    <w:rsid w:val="007E653B"/>
    <w:rsid w:val="007E7050"/>
    <w:rsid w:val="007E74EF"/>
    <w:rsid w:val="007E766C"/>
    <w:rsid w:val="007F0356"/>
    <w:rsid w:val="007F106A"/>
    <w:rsid w:val="007F12CB"/>
    <w:rsid w:val="007F1980"/>
    <w:rsid w:val="007F1B74"/>
    <w:rsid w:val="007F1C0B"/>
    <w:rsid w:val="007F1F84"/>
    <w:rsid w:val="007F21F8"/>
    <w:rsid w:val="007F2919"/>
    <w:rsid w:val="007F3C34"/>
    <w:rsid w:val="007F3C3E"/>
    <w:rsid w:val="007F3F36"/>
    <w:rsid w:val="007F4BC8"/>
    <w:rsid w:val="007F5216"/>
    <w:rsid w:val="007F541E"/>
    <w:rsid w:val="007F5709"/>
    <w:rsid w:val="007F62E8"/>
    <w:rsid w:val="007F687D"/>
    <w:rsid w:val="007F78A2"/>
    <w:rsid w:val="007F7BBF"/>
    <w:rsid w:val="008000B5"/>
    <w:rsid w:val="00800183"/>
    <w:rsid w:val="008002BB"/>
    <w:rsid w:val="00800373"/>
    <w:rsid w:val="0080091A"/>
    <w:rsid w:val="00800BC2"/>
    <w:rsid w:val="00800D50"/>
    <w:rsid w:val="00801598"/>
    <w:rsid w:val="008017BC"/>
    <w:rsid w:val="00801C9B"/>
    <w:rsid w:val="00801E0C"/>
    <w:rsid w:val="0080301D"/>
    <w:rsid w:val="0080312B"/>
    <w:rsid w:val="008039E9"/>
    <w:rsid w:val="008041C4"/>
    <w:rsid w:val="0080484C"/>
    <w:rsid w:val="00804B2B"/>
    <w:rsid w:val="00804C96"/>
    <w:rsid w:val="0080546A"/>
    <w:rsid w:val="00805615"/>
    <w:rsid w:val="0080565B"/>
    <w:rsid w:val="00805CCA"/>
    <w:rsid w:val="00805E9C"/>
    <w:rsid w:val="0080659F"/>
    <w:rsid w:val="00806B54"/>
    <w:rsid w:val="00806FFF"/>
    <w:rsid w:val="008071D1"/>
    <w:rsid w:val="0080734F"/>
    <w:rsid w:val="0080791B"/>
    <w:rsid w:val="00807929"/>
    <w:rsid w:val="008079B7"/>
    <w:rsid w:val="00807C23"/>
    <w:rsid w:val="00807C2A"/>
    <w:rsid w:val="0081153D"/>
    <w:rsid w:val="008115BE"/>
    <w:rsid w:val="00811F53"/>
    <w:rsid w:val="0081273A"/>
    <w:rsid w:val="00812D69"/>
    <w:rsid w:val="0081364B"/>
    <w:rsid w:val="00813800"/>
    <w:rsid w:val="00814E70"/>
    <w:rsid w:val="0081563F"/>
    <w:rsid w:val="008158D9"/>
    <w:rsid w:val="00815BB7"/>
    <w:rsid w:val="00815D09"/>
    <w:rsid w:val="008165C3"/>
    <w:rsid w:val="00816829"/>
    <w:rsid w:val="00816BF4"/>
    <w:rsid w:val="00816FFD"/>
    <w:rsid w:val="008171EE"/>
    <w:rsid w:val="00817500"/>
    <w:rsid w:val="00817ECB"/>
    <w:rsid w:val="00821307"/>
    <w:rsid w:val="00821B4D"/>
    <w:rsid w:val="00821E8C"/>
    <w:rsid w:val="00821F54"/>
    <w:rsid w:val="00822885"/>
    <w:rsid w:val="00823C3F"/>
    <w:rsid w:val="008246DB"/>
    <w:rsid w:val="00824999"/>
    <w:rsid w:val="00824D1F"/>
    <w:rsid w:val="0082634D"/>
    <w:rsid w:val="0082648A"/>
    <w:rsid w:val="00826640"/>
    <w:rsid w:val="00830E42"/>
    <w:rsid w:val="00832915"/>
    <w:rsid w:val="00832BCC"/>
    <w:rsid w:val="00832F4C"/>
    <w:rsid w:val="00833167"/>
    <w:rsid w:val="00833878"/>
    <w:rsid w:val="00833C19"/>
    <w:rsid w:val="00834363"/>
    <w:rsid w:val="008347B7"/>
    <w:rsid w:val="0083491A"/>
    <w:rsid w:val="00834AA7"/>
    <w:rsid w:val="008353A3"/>
    <w:rsid w:val="00835B90"/>
    <w:rsid w:val="00835D6B"/>
    <w:rsid w:val="00835F65"/>
    <w:rsid w:val="008361FA"/>
    <w:rsid w:val="0083727D"/>
    <w:rsid w:val="0083734E"/>
    <w:rsid w:val="0083751E"/>
    <w:rsid w:val="00840BBB"/>
    <w:rsid w:val="00840BF7"/>
    <w:rsid w:val="00840CE5"/>
    <w:rsid w:val="00840ED8"/>
    <w:rsid w:val="008412C8"/>
    <w:rsid w:val="008413D7"/>
    <w:rsid w:val="0084312E"/>
    <w:rsid w:val="00843552"/>
    <w:rsid w:val="008436C5"/>
    <w:rsid w:val="008443D9"/>
    <w:rsid w:val="0084493A"/>
    <w:rsid w:val="00844E8F"/>
    <w:rsid w:val="00845137"/>
    <w:rsid w:val="008451A1"/>
    <w:rsid w:val="00845A2E"/>
    <w:rsid w:val="008462EF"/>
    <w:rsid w:val="00846618"/>
    <w:rsid w:val="00847A76"/>
    <w:rsid w:val="00847D02"/>
    <w:rsid w:val="00850167"/>
    <w:rsid w:val="008504D0"/>
    <w:rsid w:val="008507C9"/>
    <w:rsid w:val="00851BB1"/>
    <w:rsid w:val="00851D8C"/>
    <w:rsid w:val="00851F9D"/>
    <w:rsid w:val="00852844"/>
    <w:rsid w:val="00853022"/>
    <w:rsid w:val="00853E67"/>
    <w:rsid w:val="00854406"/>
    <w:rsid w:val="0085474D"/>
    <w:rsid w:val="008549C8"/>
    <w:rsid w:val="008563F0"/>
    <w:rsid w:val="0085642E"/>
    <w:rsid w:val="0085663E"/>
    <w:rsid w:val="00856971"/>
    <w:rsid w:val="00857584"/>
    <w:rsid w:val="00857C05"/>
    <w:rsid w:val="00860AFE"/>
    <w:rsid w:val="0086128B"/>
    <w:rsid w:val="0086128E"/>
    <w:rsid w:val="0086151A"/>
    <w:rsid w:val="008615A0"/>
    <w:rsid w:val="00861A68"/>
    <w:rsid w:val="00862235"/>
    <w:rsid w:val="0086238C"/>
    <w:rsid w:val="008635CA"/>
    <w:rsid w:val="008637C9"/>
    <w:rsid w:val="00864A83"/>
    <w:rsid w:val="00864C01"/>
    <w:rsid w:val="00865BFB"/>
    <w:rsid w:val="00865E99"/>
    <w:rsid w:val="008662C6"/>
    <w:rsid w:val="0086666D"/>
    <w:rsid w:val="0086667B"/>
    <w:rsid w:val="00866AE2"/>
    <w:rsid w:val="00867160"/>
    <w:rsid w:val="0086746D"/>
    <w:rsid w:val="00867582"/>
    <w:rsid w:val="00867A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424"/>
    <w:rsid w:val="00877713"/>
    <w:rsid w:val="00877742"/>
    <w:rsid w:val="00877AFF"/>
    <w:rsid w:val="00877DBD"/>
    <w:rsid w:val="00877E7E"/>
    <w:rsid w:val="00880319"/>
    <w:rsid w:val="00880356"/>
    <w:rsid w:val="008806E5"/>
    <w:rsid w:val="0088076C"/>
    <w:rsid w:val="00880DAE"/>
    <w:rsid w:val="008815B3"/>
    <w:rsid w:val="00881F1A"/>
    <w:rsid w:val="00881FF5"/>
    <w:rsid w:val="0088309C"/>
    <w:rsid w:val="00883784"/>
    <w:rsid w:val="00883BBA"/>
    <w:rsid w:val="00883ED9"/>
    <w:rsid w:val="008842C6"/>
    <w:rsid w:val="00884621"/>
    <w:rsid w:val="00884B98"/>
    <w:rsid w:val="008852C4"/>
    <w:rsid w:val="008857BA"/>
    <w:rsid w:val="00885970"/>
    <w:rsid w:val="00885A91"/>
    <w:rsid w:val="00885CB4"/>
    <w:rsid w:val="008860BF"/>
    <w:rsid w:val="00886C7F"/>
    <w:rsid w:val="008872E8"/>
    <w:rsid w:val="00887CEF"/>
    <w:rsid w:val="0089092D"/>
    <w:rsid w:val="00890AA3"/>
    <w:rsid w:val="00890DF4"/>
    <w:rsid w:val="00890F5A"/>
    <w:rsid w:val="00891769"/>
    <w:rsid w:val="00891EAE"/>
    <w:rsid w:val="008926E0"/>
    <w:rsid w:val="00892873"/>
    <w:rsid w:val="008928AB"/>
    <w:rsid w:val="0089365D"/>
    <w:rsid w:val="00893C9B"/>
    <w:rsid w:val="008945D4"/>
    <w:rsid w:val="00894CC9"/>
    <w:rsid w:val="008960B1"/>
    <w:rsid w:val="00896242"/>
    <w:rsid w:val="00896788"/>
    <w:rsid w:val="00896851"/>
    <w:rsid w:val="00896D49"/>
    <w:rsid w:val="008973C9"/>
    <w:rsid w:val="00897E0E"/>
    <w:rsid w:val="008A0199"/>
    <w:rsid w:val="008A0B4E"/>
    <w:rsid w:val="008A14F5"/>
    <w:rsid w:val="008A1731"/>
    <w:rsid w:val="008A212A"/>
    <w:rsid w:val="008A2597"/>
    <w:rsid w:val="008A2640"/>
    <w:rsid w:val="008A31DC"/>
    <w:rsid w:val="008A3BAA"/>
    <w:rsid w:val="008A4284"/>
    <w:rsid w:val="008A4A84"/>
    <w:rsid w:val="008A4CE5"/>
    <w:rsid w:val="008A4E32"/>
    <w:rsid w:val="008A5688"/>
    <w:rsid w:val="008A5C47"/>
    <w:rsid w:val="008A61E4"/>
    <w:rsid w:val="008A655A"/>
    <w:rsid w:val="008A68B0"/>
    <w:rsid w:val="008A7156"/>
    <w:rsid w:val="008B0317"/>
    <w:rsid w:val="008B0923"/>
    <w:rsid w:val="008B0BAA"/>
    <w:rsid w:val="008B0C15"/>
    <w:rsid w:val="008B0CC8"/>
    <w:rsid w:val="008B1761"/>
    <w:rsid w:val="008B2452"/>
    <w:rsid w:val="008B3157"/>
    <w:rsid w:val="008B3BA9"/>
    <w:rsid w:val="008B41D2"/>
    <w:rsid w:val="008B482F"/>
    <w:rsid w:val="008B49FC"/>
    <w:rsid w:val="008B4AD7"/>
    <w:rsid w:val="008B680C"/>
    <w:rsid w:val="008B6F1F"/>
    <w:rsid w:val="008B7565"/>
    <w:rsid w:val="008B784C"/>
    <w:rsid w:val="008C0596"/>
    <w:rsid w:val="008C11C1"/>
    <w:rsid w:val="008C1393"/>
    <w:rsid w:val="008C185E"/>
    <w:rsid w:val="008C1BF1"/>
    <w:rsid w:val="008C1CAC"/>
    <w:rsid w:val="008C1F5F"/>
    <w:rsid w:val="008C22DA"/>
    <w:rsid w:val="008C2651"/>
    <w:rsid w:val="008C344A"/>
    <w:rsid w:val="008C383E"/>
    <w:rsid w:val="008C3938"/>
    <w:rsid w:val="008C39B7"/>
    <w:rsid w:val="008C3B61"/>
    <w:rsid w:val="008C3FAA"/>
    <w:rsid w:val="008C53D7"/>
    <w:rsid w:val="008C54C1"/>
    <w:rsid w:val="008C6A0A"/>
    <w:rsid w:val="008C6C4C"/>
    <w:rsid w:val="008C7439"/>
    <w:rsid w:val="008C7C91"/>
    <w:rsid w:val="008D013F"/>
    <w:rsid w:val="008D014D"/>
    <w:rsid w:val="008D0438"/>
    <w:rsid w:val="008D099D"/>
    <w:rsid w:val="008D0EBE"/>
    <w:rsid w:val="008D1D81"/>
    <w:rsid w:val="008D26AB"/>
    <w:rsid w:val="008D2FF2"/>
    <w:rsid w:val="008D3268"/>
    <w:rsid w:val="008D507A"/>
    <w:rsid w:val="008D50C0"/>
    <w:rsid w:val="008D51FE"/>
    <w:rsid w:val="008D5659"/>
    <w:rsid w:val="008D59F6"/>
    <w:rsid w:val="008D5A90"/>
    <w:rsid w:val="008D5E50"/>
    <w:rsid w:val="008D6543"/>
    <w:rsid w:val="008D696E"/>
    <w:rsid w:val="008D6D51"/>
    <w:rsid w:val="008D7C7C"/>
    <w:rsid w:val="008E00A3"/>
    <w:rsid w:val="008E01BC"/>
    <w:rsid w:val="008E0A07"/>
    <w:rsid w:val="008E12C8"/>
    <w:rsid w:val="008E16BF"/>
    <w:rsid w:val="008E172C"/>
    <w:rsid w:val="008E1E65"/>
    <w:rsid w:val="008E1F01"/>
    <w:rsid w:val="008E2045"/>
    <w:rsid w:val="008E2086"/>
    <w:rsid w:val="008E26C1"/>
    <w:rsid w:val="008E2866"/>
    <w:rsid w:val="008E31BB"/>
    <w:rsid w:val="008E3664"/>
    <w:rsid w:val="008E49A9"/>
    <w:rsid w:val="008E4C0F"/>
    <w:rsid w:val="008E5E96"/>
    <w:rsid w:val="008E62B1"/>
    <w:rsid w:val="008E756D"/>
    <w:rsid w:val="008E77DE"/>
    <w:rsid w:val="008E7D3C"/>
    <w:rsid w:val="008E7E88"/>
    <w:rsid w:val="008F1E18"/>
    <w:rsid w:val="008F1F0C"/>
    <w:rsid w:val="008F2662"/>
    <w:rsid w:val="008F3DD9"/>
    <w:rsid w:val="008F4E88"/>
    <w:rsid w:val="008F56AF"/>
    <w:rsid w:val="008F590D"/>
    <w:rsid w:val="008F5B2B"/>
    <w:rsid w:val="008F5FEA"/>
    <w:rsid w:val="008F63E0"/>
    <w:rsid w:val="008F63F4"/>
    <w:rsid w:val="008F6515"/>
    <w:rsid w:val="008F7D44"/>
    <w:rsid w:val="00900253"/>
    <w:rsid w:val="009010A1"/>
    <w:rsid w:val="0090114E"/>
    <w:rsid w:val="00902A82"/>
    <w:rsid w:val="00904342"/>
    <w:rsid w:val="00904896"/>
    <w:rsid w:val="00904A08"/>
    <w:rsid w:val="00904C8E"/>
    <w:rsid w:val="0090609C"/>
    <w:rsid w:val="009066DC"/>
    <w:rsid w:val="00906BC2"/>
    <w:rsid w:val="0090759F"/>
    <w:rsid w:val="009076A8"/>
    <w:rsid w:val="00907D13"/>
    <w:rsid w:val="00907D69"/>
    <w:rsid w:val="009122AC"/>
    <w:rsid w:val="00913710"/>
    <w:rsid w:val="009137FC"/>
    <w:rsid w:val="00913B13"/>
    <w:rsid w:val="009146F2"/>
    <w:rsid w:val="0091492C"/>
    <w:rsid w:val="00915410"/>
    <w:rsid w:val="00915982"/>
    <w:rsid w:val="00915B1A"/>
    <w:rsid w:val="009163C2"/>
    <w:rsid w:val="0091658A"/>
    <w:rsid w:val="00916783"/>
    <w:rsid w:val="00917952"/>
    <w:rsid w:val="00920B63"/>
    <w:rsid w:val="00921A2F"/>
    <w:rsid w:val="00922057"/>
    <w:rsid w:val="0092220C"/>
    <w:rsid w:val="00922A31"/>
    <w:rsid w:val="00923829"/>
    <w:rsid w:val="0092387B"/>
    <w:rsid w:val="00923AD0"/>
    <w:rsid w:val="00923C00"/>
    <w:rsid w:val="00923D0F"/>
    <w:rsid w:val="00924DB5"/>
    <w:rsid w:val="0092552A"/>
    <w:rsid w:val="009256C8"/>
    <w:rsid w:val="009259AD"/>
    <w:rsid w:val="00926817"/>
    <w:rsid w:val="009273C4"/>
    <w:rsid w:val="009279B1"/>
    <w:rsid w:val="00927C5C"/>
    <w:rsid w:val="00927CC0"/>
    <w:rsid w:val="009304A1"/>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6148"/>
    <w:rsid w:val="009364B4"/>
    <w:rsid w:val="00936780"/>
    <w:rsid w:val="00936A55"/>
    <w:rsid w:val="00936DA2"/>
    <w:rsid w:val="00937151"/>
    <w:rsid w:val="0093773C"/>
    <w:rsid w:val="00937BCA"/>
    <w:rsid w:val="00937DA2"/>
    <w:rsid w:val="00940452"/>
    <w:rsid w:val="009408CC"/>
    <w:rsid w:val="00941939"/>
    <w:rsid w:val="009434A7"/>
    <w:rsid w:val="00943893"/>
    <w:rsid w:val="009441CC"/>
    <w:rsid w:val="00944612"/>
    <w:rsid w:val="009448CD"/>
    <w:rsid w:val="00945120"/>
    <w:rsid w:val="00945FC3"/>
    <w:rsid w:val="00946CDC"/>
    <w:rsid w:val="0094715A"/>
    <w:rsid w:val="009502ED"/>
    <w:rsid w:val="00950582"/>
    <w:rsid w:val="00950F7E"/>
    <w:rsid w:val="00951662"/>
    <w:rsid w:val="00951C49"/>
    <w:rsid w:val="00951FEA"/>
    <w:rsid w:val="00952A20"/>
    <w:rsid w:val="0095314F"/>
    <w:rsid w:val="009554C4"/>
    <w:rsid w:val="00955805"/>
    <w:rsid w:val="00955806"/>
    <w:rsid w:val="00955C94"/>
    <w:rsid w:val="00956B19"/>
    <w:rsid w:val="00957EC4"/>
    <w:rsid w:val="00957FC2"/>
    <w:rsid w:val="00960346"/>
    <w:rsid w:val="00960656"/>
    <w:rsid w:val="00961561"/>
    <w:rsid w:val="00961DC6"/>
    <w:rsid w:val="009625EC"/>
    <w:rsid w:val="009627DF"/>
    <w:rsid w:val="00963189"/>
    <w:rsid w:val="009633D2"/>
    <w:rsid w:val="0096552F"/>
    <w:rsid w:val="00965C4C"/>
    <w:rsid w:val="009666A4"/>
    <w:rsid w:val="009672FC"/>
    <w:rsid w:val="0096738C"/>
    <w:rsid w:val="00967A2F"/>
    <w:rsid w:val="00967A3E"/>
    <w:rsid w:val="00967E9C"/>
    <w:rsid w:val="00967F43"/>
    <w:rsid w:val="009708FD"/>
    <w:rsid w:val="00970BE4"/>
    <w:rsid w:val="00970CE2"/>
    <w:rsid w:val="00970D9A"/>
    <w:rsid w:val="0097120D"/>
    <w:rsid w:val="00971885"/>
    <w:rsid w:val="00972073"/>
    <w:rsid w:val="00972113"/>
    <w:rsid w:val="009725AF"/>
    <w:rsid w:val="009726AF"/>
    <w:rsid w:val="009726EF"/>
    <w:rsid w:val="0097290A"/>
    <w:rsid w:val="009736F5"/>
    <w:rsid w:val="00974178"/>
    <w:rsid w:val="00974EDB"/>
    <w:rsid w:val="00975183"/>
    <w:rsid w:val="009767D8"/>
    <w:rsid w:val="00977292"/>
    <w:rsid w:val="00977985"/>
    <w:rsid w:val="00977C4A"/>
    <w:rsid w:val="009807FD"/>
    <w:rsid w:val="00980F0A"/>
    <w:rsid w:val="00981AE1"/>
    <w:rsid w:val="00982DB8"/>
    <w:rsid w:val="0098346E"/>
    <w:rsid w:val="009839B3"/>
    <w:rsid w:val="00983CBC"/>
    <w:rsid w:val="00983D32"/>
    <w:rsid w:val="00984620"/>
    <w:rsid w:val="009857F1"/>
    <w:rsid w:val="0098660E"/>
    <w:rsid w:val="00986934"/>
    <w:rsid w:val="00986CEB"/>
    <w:rsid w:val="00986D9F"/>
    <w:rsid w:val="00986E92"/>
    <w:rsid w:val="0098790E"/>
    <w:rsid w:val="009879B0"/>
    <w:rsid w:val="00987EAE"/>
    <w:rsid w:val="009900A9"/>
    <w:rsid w:val="0099020F"/>
    <w:rsid w:val="0099087B"/>
    <w:rsid w:val="00990A00"/>
    <w:rsid w:val="0099175E"/>
    <w:rsid w:val="0099182E"/>
    <w:rsid w:val="009918BE"/>
    <w:rsid w:val="00992CE2"/>
    <w:rsid w:val="00993172"/>
    <w:rsid w:val="0099348D"/>
    <w:rsid w:val="00993828"/>
    <w:rsid w:val="00993D7C"/>
    <w:rsid w:val="0099475B"/>
    <w:rsid w:val="009949E6"/>
    <w:rsid w:val="00995CB4"/>
    <w:rsid w:val="00996C89"/>
    <w:rsid w:val="00996EDF"/>
    <w:rsid w:val="00996F2A"/>
    <w:rsid w:val="0099723E"/>
    <w:rsid w:val="00997DE9"/>
    <w:rsid w:val="009A014C"/>
    <w:rsid w:val="009A0BDE"/>
    <w:rsid w:val="009A0DC3"/>
    <w:rsid w:val="009A1822"/>
    <w:rsid w:val="009A2BDF"/>
    <w:rsid w:val="009A3CAE"/>
    <w:rsid w:val="009A3DC0"/>
    <w:rsid w:val="009A4BBD"/>
    <w:rsid w:val="009A56BA"/>
    <w:rsid w:val="009A5861"/>
    <w:rsid w:val="009A5B0D"/>
    <w:rsid w:val="009A5F43"/>
    <w:rsid w:val="009A6199"/>
    <w:rsid w:val="009A6A0F"/>
    <w:rsid w:val="009A7932"/>
    <w:rsid w:val="009B0497"/>
    <w:rsid w:val="009B0F2F"/>
    <w:rsid w:val="009B1650"/>
    <w:rsid w:val="009B1686"/>
    <w:rsid w:val="009B1CD4"/>
    <w:rsid w:val="009B2766"/>
    <w:rsid w:val="009B32C5"/>
    <w:rsid w:val="009B37DE"/>
    <w:rsid w:val="009B449A"/>
    <w:rsid w:val="009B54DB"/>
    <w:rsid w:val="009B57CB"/>
    <w:rsid w:val="009B62CB"/>
    <w:rsid w:val="009B63AC"/>
    <w:rsid w:val="009B695E"/>
    <w:rsid w:val="009B7589"/>
    <w:rsid w:val="009B79FB"/>
    <w:rsid w:val="009B7E81"/>
    <w:rsid w:val="009B7F77"/>
    <w:rsid w:val="009C00B8"/>
    <w:rsid w:val="009C0C50"/>
    <w:rsid w:val="009C167A"/>
    <w:rsid w:val="009C24BA"/>
    <w:rsid w:val="009C30C7"/>
    <w:rsid w:val="009C31A3"/>
    <w:rsid w:val="009C4262"/>
    <w:rsid w:val="009C466D"/>
    <w:rsid w:val="009C50A6"/>
    <w:rsid w:val="009C535E"/>
    <w:rsid w:val="009C602C"/>
    <w:rsid w:val="009C66F7"/>
    <w:rsid w:val="009C6BE5"/>
    <w:rsid w:val="009C6E1F"/>
    <w:rsid w:val="009C7D34"/>
    <w:rsid w:val="009D00FA"/>
    <w:rsid w:val="009D0284"/>
    <w:rsid w:val="009D02CF"/>
    <w:rsid w:val="009D066B"/>
    <w:rsid w:val="009D0819"/>
    <w:rsid w:val="009D08F9"/>
    <w:rsid w:val="009D1BBE"/>
    <w:rsid w:val="009D1E1D"/>
    <w:rsid w:val="009D215B"/>
    <w:rsid w:val="009D244F"/>
    <w:rsid w:val="009D38F1"/>
    <w:rsid w:val="009D3B4B"/>
    <w:rsid w:val="009D43BA"/>
    <w:rsid w:val="009D52F8"/>
    <w:rsid w:val="009D76AE"/>
    <w:rsid w:val="009D7CFD"/>
    <w:rsid w:val="009D7E06"/>
    <w:rsid w:val="009E008E"/>
    <w:rsid w:val="009E0C85"/>
    <w:rsid w:val="009E12A4"/>
    <w:rsid w:val="009E1801"/>
    <w:rsid w:val="009E23E1"/>
    <w:rsid w:val="009E29B1"/>
    <w:rsid w:val="009E3933"/>
    <w:rsid w:val="009E47BD"/>
    <w:rsid w:val="009E48E7"/>
    <w:rsid w:val="009E57E5"/>
    <w:rsid w:val="009E57FC"/>
    <w:rsid w:val="009E7BD1"/>
    <w:rsid w:val="009F09E1"/>
    <w:rsid w:val="009F0D21"/>
    <w:rsid w:val="009F15B2"/>
    <w:rsid w:val="009F17AF"/>
    <w:rsid w:val="009F1BB5"/>
    <w:rsid w:val="009F2EB1"/>
    <w:rsid w:val="009F2FC8"/>
    <w:rsid w:val="009F3342"/>
    <w:rsid w:val="009F3427"/>
    <w:rsid w:val="009F3767"/>
    <w:rsid w:val="009F416B"/>
    <w:rsid w:val="009F4A1E"/>
    <w:rsid w:val="009F5E16"/>
    <w:rsid w:val="009F5E97"/>
    <w:rsid w:val="009F60DF"/>
    <w:rsid w:val="009F62B9"/>
    <w:rsid w:val="009F64E7"/>
    <w:rsid w:val="009F6917"/>
    <w:rsid w:val="009F6F65"/>
    <w:rsid w:val="009F759F"/>
    <w:rsid w:val="009F7AFE"/>
    <w:rsid w:val="009F7EE9"/>
    <w:rsid w:val="00A005C0"/>
    <w:rsid w:val="00A00669"/>
    <w:rsid w:val="00A013B7"/>
    <w:rsid w:val="00A02242"/>
    <w:rsid w:val="00A0258C"/>
    <w:rsid w:val="00A0285B"/>
    <w:rsid w:val="00A02B20"/>
    <w:rsid w:val="00A02D3E"/>
    <w:rsid w:val="00A03E4D"/>
    <w:rsid w:val="00A051BB"/>
    <w:rsid w:val="00A055BC"/>
    <w:rsid w:val="00A058FD"/>
    <w:rsid w:val="00A0596B"/>
    <w:rsid w:val="00A05DC3"/>
    <w:rsid w:val="00A062FF"/>
    <w:rsid w:val="00A06DD9"/>
    <w:rsid w:val="00A07781"/>
    <w:rsid w:val="00A077F3"/>
    <w:rsid w:val="00A07E07"/>
    <w:rsid w:val="00A1103F"/>
    <w:rsid w:val="00A112A5"/>
    <w:rsid w:val="00A114ED"/>
    <w:rsid w:val="00A11716"/>
    <w:rsid w:val="00A11A35"/>
    <w:rsid w:val="00A11C69"/>
    <w:rsid w:val="00A1213A"/>
    <w:rsid w:val="00A12641"/>
    <w:rsid w:val="00A138C8"/>
    <w:rsid w:val="00A13955"/>
    <w:rsid w:val="00A13A4E"/>
    <w:rsid w:val="00A144C2"/>
    <w:rsid w:val="00A1503F"/>
    <w:rsid w:val="00A15456"/>
    <w:rsid w:val="00A156D4"/>
    <w:rsid w:val="00A15FC1"/>
    <w:rsid w:val="00A16577"/>
    <w:rsid w:val="00A169A2"/>
    <w:rsid w:val="00A16F7B"/>
    <w:rsid w:val="00A17017"/>
    <w:rsid w:val="00A17B12"/>
    <w:rsid w:val="00A17BFB"/>
    <w:rsid w:val="00A20561"/>
    <w:rsid w:val="00A2154A"/>
    <w:rsid w:val="00A21EC1"/>
    <w:rsid w:val="00A22ADC"/>
    <w:rsid w:val="00A23A11"/>
    <w:rsid w:val="00A246CC"/>
    <w:rsid w:val="00A24C57"/>
    <w:rsid w:val="00A2508F"/>
    <w:rsid w:val="00A250A0"/>
    <w:rsid w:val="00A26AE6"/>
    <w:rsid w:val="00A26DCF"/>
    <w:rsid w:val="00A277EE"/>
    <w:rsid w:val="00A27E6D"/>
    <w:rsid w:val="00A30599"/>
    <w:rsid w:val="00A3060E"/>
    <w:rsid w:val="00A30D64"/>
    <w:rsid w:val="00A320CA"/>
    <w:rsid w:val="00A3231D"/>
    <w:rsid w:val="00A33411"/>
    <w:rsid w:val="00A3417C"/>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83F"/>
    <w:rsid w:val="00A43F13"/>
    <w:rsid w:val="00A44240"/>
    <w:rsid w:val="00A45155"/>
    <w:rsid w:val="00A4539F"/>
    <w:rsid w:val="00A45552"/>
    <w:rsid w:val="00A45885"/>
    <w:rsid w:val="00A45950"/>
    <w:rsid w:val="00A45E4F"/>
    <w:rsid w:val="00A4633B"/>
    <w:rsid w:val="00A467EE"/>
    <w:rsid w:val="00A47747"/>
    <w:rsid w:val="00A50666"/>
    <w:rsid w:val="00A50E50"/>
    <w:rsid w:val="00A5145D"/>
    <w:rsid w:val="00A51826"/>
    <w:rsid w:val="00A51EA3"/>
    <w:rsid w:val="00A5338F"/>
    <w:rsid w:val="00A5359F"/>
    <w:rsid w:val="00A535E1"/>
    <w:rsid w:val="00A537EE"/>
    <w:rsid w:val="00A53B97"/>
    <w:rsid w:val="00A5451C"/>
    <w:rsid w:val="00A55546"/>
    <w:rsid w:val="00A561FB"/>
    <w:rsid w:val="00A563DC"/>
    <w:rsid w:val="00A564B2"/>
    <w:rsid w:val="00A567D8"/>
    <w:rsid w:val="00A56A20"/>
    <w:rsid w:val="00A56C37"/>
    <w:rsid w:val="00A57B91"/>
    <w:rsid w:val="00A6036A"/>
    <w:rsid w:val="00A60470"/>
    <w:rsid w:val="00A608CC"/>
    <w:rsid w:val="00A621CF"/>
    <w:rsid w:val="00A625F1"/>
    <w:rsid w:val="00A630AD"/>
    <w:rsid w:val="00A63394"/>
    <w:rsid w:val="00A64A9E"/>
    <w:rsid w:val="00A64D06"/>
    <w:rsid w:val="00A65AEA"/>
    <w:rsid w:val="00A65F26"/>
    <w:rsid w:val="00A66EB6"/>
    <w:rsid w:val="00A7022E"/>
    <w:rsid w:val="00A70BA7"/>
    <w:rsid w:val="00A70BCD"/>
    <w:rsid w:val="00A71212"/>
    <w:rsid w:val="00A724B3"/>
    <w:rsid w:val="00A7257B"/>
    <w:rsid w:val="00A72BA9"/>
    <w:rsid w:val="00A72CAD"/>
    <w:rsid w:val="00A72EE0"/>
    <w:rsid w:val="00A73D6C"/>
    <w:rsid w:val="00A744D3"/>
    <w:rsid w:val="00A74E1B"/>
    <w:rsid w:val="00A75401"/>
    <w:rsid w:val="00A755AF"/>
    <w:rsid w:val="00A75BB2"/>
    <w:rsid w:val="00A75EC8"/>
    <w:rsid w:val="00A76107"/>
    <w:rsid w:val="00A7634B"/>
    <w:rsid w:val="00A7635D"/>
    <w:rsid w:val="00A77D65"/>
    <w:rsid w:val="00A77F5F"/>
    <w:rsid w:val="00A80505"/>
    <w:rsid w:val="00A80AF4"/>
    <w:rsid w:val="00A811AD"/>
    <w:rsid w:val="00A829DD"/>
    <w:rsid w:val="00A83F2F"/>
    <w:rsid w:val="00A847C4"/>
    <w:rsid w:val="00A85145"/>
    <w:rsid w:val="00A85C7A"/>
    <w:rsid w:val="00A85E1C"/>
    <w:rsid w:val="00A866F9"/>
    <w:rsid w:val="00A867D0"/>
    <w:rsid w:val="00A86B73"/>
    <w:rsid w:val="00A870F1"/>
    <w:rsid w:val="00A874FA"/>
    <w:rsid w:val="00A876A7"/>
    <w:rsid w:val="00A90773"/>
    <w:rsid w:val="00A90E1E"/>
    <w:rsid w:val="00A9125C"/>
    <w:rsid w:val="00A9214C"/>
    <w:rsid w:val="00A921E5"/>
    <w:rsid w:val="00A92586"/>
    <w:rsid w:val="00A92FB5"/>
    <w:rsid w:val="00A9318B"/>
    <w:rsid w:val="00A93215"/>
    <w:rsid w:val="00A9327A"/>
    <w:rsid w:val="00A93551"/>
    <w:rsid w:val="00A93C97"/>
    <w:rsid w:val="00A94570"/>
    <w:rsid w:val="00A9468B"/>
    <w:rsid w:val="00A94711"/>
    <w:rsid w:val="00A950D2"/>
    <w:rsid w:val="00A95298"/>
    <w:rsid w:val="00A96572"/>
    <w:rsid w:val="00A9705E"/>
    <w:rsid w:val="00A973F0"/>
    <w:rsid w:val="00A97CAB"/>
    <w:rsid w:val="00AA0184"/>
    <w:rsid w:val="00AA02E0"/>
    <w:rsid w:val="00AA0D23"/>
    <w:rsid w:val="00AA0F21"/>
    <w:rsid w:val="00AA1350"/>
    <w:rsid w:val="00AA13E3"/>
    <w:rsid w:val="00AA1A39"/>
    <w:rsid w:val="00AA2AF9"/>
    <w:rsid w:val="00AA3A7F"/>
    <w:rsid w:val="00AA3F76"/>
    <w:rsid w:val="00AA4138"/>
    <w:rsid w:val="00AA4150"/>
    <w:rsid w:val="00AA43AD"/>
    <w:rsid w:val="00AA4BEA"/>
    <w:rsid w:val="00AA4DAA"/>
    <w:rsid w:val="00AA6BEE"/>
    <w:rsid w:val="00AA7500"/>
    <w:rsid w:val="00AA7888"/>
    <w:rsid w:val="00AB00A0"/>
    <w:rsid w:val="00AB01CE"/>
    <w:rsid w:val="00AB0D37"/>
    <w:rsid w:val="00AB0D68"/>
    <w:rsid w:val="00AB15D5"/>
    <w:rsid w:val="00AB1CE7"/>
    <w:rsid w:val="00AB2C8D"/>
    <w:rsid w:val="00AB3196"/>
    <w:rsid w:val="00AB43DB"/>
    <w:rsid w:val="00AB585C"/>
    <w:rsid w:val="00AB5865"/>
    <w:rsid w:val="00AB5D79"/>
    <w:rsid w:val="00AB62E9"/>
    <w:rsid w:val="00AB6307"/>
    <w:rsid w:val="00AB6585"/>
    <w:rsid w:val="00AB6D23"/>
    <w:rsid w:val="00AB6EA2"/>
    <w:rsid w:val="00AB76EC"/>
    <w:rsid w:val="00AC0B80"/>
    <w:rsid w:val="00AC0DF0"/>
    <w:rsid w:val="00AC1033"/>
    <w:rsid w:val="00AC1853"/>
    <w:rsid w:val="00AC253A"/>
    <w:rsid w:val="00AC2791"/>
    <w:rsid w:val="00AC332C"/>
    <w:rsid w:val="00AC392F"/>
    <w:rsid w:val="00AC3EA4"/>
    <w:rsid w:val="00AC3F3E"/>
    <w:rsid w:val="00AC4D94"/>
    <w:rsid w:val="00AC4E4A"/>
    <w:rsid w:val="00AC55B7"/>
    <w:rsid w:val="00AC5D6C"/>
    <w:rsid w:val="00AC6691"/>
    <w:rsid w:val="00AC7AD2"/>
    <w:rsid w:val="00AC7FED"/>
    <w:rsid w:val="00AD1127"/>
    <w:rsid w:val="00AD1632"/>
    <w:rsid w:val="00AD257A"/>
    <w:rsid w:val="00AD3035"/>
    <w:rsid w:val="00AD382A"/>
    <w:rsid w:val="00AD40CE"/>
    <w:rsid w:val="00AD4947"/>
    <w:rsid w:val="00AD5BB5"/>
    <w:rsid w:val="00AD5BEF"/>
    <w:rsid w:val="00AD5DAD"/>
    <w:rsid w:val="00AD6474"/>
    <w:rsid w:val="00AD652E"/>
    <w:rsid w:val="00AD6F43"/>
    <w:rsid w:val="00AD703F"/>
    <w:rsid w:val="00AD78D1"/>
    <w:rsid w:val="00AD7922"/>
    <w:rsid w:val="00AE0BB0"/>
    <w:rsid w:val="00AE0EDC"/>
    <w:rsid w:val="00AE139F"/>
    <w:rsid w:val="00AE1F22"/>
    <w:rsid w:val="00AE248B"/>
    <w:rsid w:val="00AE2B8B"/>
    <w:rsid w:val="00AE384C"/>
    <w:rsid w:val="00AE3A5A"/>
    <w:rsid w:val="00AE4588"/>
    <w:rsid w:val="00AE4C01"/>
    <w:rsid w:val="00AE54D8"/>
    <w:rsid w:val="00AE6BDB"/>
    <w:rsid w:val="00AE6D3A"/>
    <w:rsid w:val="00AF06C1"/>
    <w:rsid w:val="00AF1167"/>
    <w:rsid w:val="00AF1A27"/>
    <w:rsid w:val="00AF281A"/>
    <w:rsid w:val="00AF381E"/>
    <w:rsid w:val="00AF3CE1"/>
    <w:rsid w:val="00AF3DFD"/>
    <w:rsid w:val="00AF4C6E"/>
    <w:rsid w:val="00AF4F1E"/>
    <w:rsid w:val="00AF55F5"/>
    <w:rsid w:val="00AF5D96"/>
    <w:rsid w:val="00AF7367"/>
    <w:rsid w:val="00AF73C9"/>
    <w:rsid w:val="00AF764C"/>
    <w:rsid w:val="00AF7ACC"/>
    <w:rsid w:val="00AF7C21"/>
    <w:rsid w:val="00AF7CDF"/>
    <w:rsid w:val="00B00578"/>
    <w:rsid w:val="00B00C57"/>
    <w:rsid w:val="00B01091"/>
    <w:rsid w:val="00B0284A"/>
    <w:rsid w:val="00B03796"/>
    <w:rsid w:val="00B03FA6"/>
    <w:rsid w:val="00B04CEA"/>
    <w:rsid w:val="00B04EA2"/>
    <w:rsid w:val="00B0563E"/>
    <w:rsid w:val="00B05D62"/>
    <w:rsid w:val="00B060A2"/>
    <w:rsid w:val="00B06818"/>
    <w:rsid w:val="00B07694"/>
    <w:rsid w:val="00B10C4D"/>
    <w:rsid w:val="00B11D8D"/>
    <w:rsid w:val="00B11FD2"/>
    <w:rsid w:val="00B13593"/>
    <w:rsid w:val="00B14DEF"/>
    <w:rsid w:val="00B15298"/>
    <w:rsid w:val="00B1600B"/>
    <w:rsid w:val="00B1634B"/>
    <w:rsid w:val="00B16E3C"/>
    <w:rsid w:val="00B17101"/>
    <w:rsid w:val="00B179C1"/>
    <w:rsid w:val="00B20705"/>
    <w:rsid w:val="00B22108"/>
    <w:rsid w:val="00B227E1"/>
    <w:rsid w:val="00B22AAF"/>
    <w:rsid w:val="00B22E83"/>
    <w:rsid w:val="00B23538"/>
    <w:rsid w:val="00B242A5"/>
    <w:rsid w:val="00B24D64"/>
    <w:rsid w:val="00B24E1D"/>
    <w:rsid w:val="00B24F79"/>
    <w:rsid w:val="00B24FE4"/>
    <w:rsid w:val="00B251AD"/>
    <w:rsid w:val="00B25722"/>
    <w:rsid w:val="00B26707"/>
    <w:rsid w:val="00B26C67"/>
    <w:rsid w:val="00B26CD8"/>
    <w:rsid w:val="00B273E9"/>
    <w:rsid w:val="00B27D0A"/>
    <w:rsid w:val="00B305ED"/>
    <w:rsid w:val="00B315B0"/>
    <w:rsid w:val="00B31E44"/>
    <w:rsid w:val="00B329FD"/>
    <w:rsid w:val="00B3315D"/>
    <w:rsid w:val="00B335C8"/>
    <w:rsid w:val="00B34657"/>
    <w:rsid w:val="00B34834"/>
    <w:rsid w:val="00B348C8"/>
    <w:rsid w:val="00B34B34"/>
    <w:rsid w:val="00B34C41"/>
    <w:rsid w:val="00B34DB4"/>
    <w:rsid w:val="00B35185"/>
    <w:rsid w:val="00B35691"/>
    <w:rsid w:val="00B36100"/>
    <w:rsid w:val="00B3617B"/>
    <w:rsid w:val="00B36CF3"/>
    <w:rsid w:val="00B36FCB"/>
    <w:rsid w:val="00B3728A"/>
    <w:rsid w:val="00B37D73"/>
    <w:rsid w:val="00B40295"/>
    <w:rsid w:val="00B40587"/>
    <w:rsid w:val="00B40B4D"/>
    <w:rsid w:val="00B40B5D"/>
    <w:rsid w:val="00B41B41"/>
    <w:rsid w:val="00B42065"/>
    <w:rsid w:val="00B42E9D"/>
    <w:rsid w:val="00B4314F"/>
    <w:rsid w:val="00B43718"/>
    <w:rsid w:val="00B44B24"/>
    <w:rsid w:val="00B4639C"/>
    <w:rsid w:val="00B4677C"/>
    <w:rsid w:val="00B4752E"/>
    <w:rsid w:val="00B475EC"/>
    <w:rsid w:val="00B510E7"/>
    <w:rsid w:val="00B513A8"/>
    <w:rsid w:val="00B51748"/>
    <w:rsid w:val="00B5218F"/>
    <w:rsid w:val="00B52E27"/>
    <w:rsid w:val="00B53574"/>
    <w:rsid w:val="00B53D28"/>
    <w:rsid w:val="00B54793"/>
    <w:rsid w:val="00B547BB"/>
    <w:rsid w:val="00B55900"/>
    <w:rsid w:val="00B55DA7"/>
    <w:rsid w:val="00B55F0D"/>
    <w:rsid w:val="00B55FD9"/>
    <w:rsid w:val="00B560A9"/>
    <w:rsid w:val="00B56C6B"/>
    <w:rsid w:val="00B56E1A"/>
    <w:rsid w:val="00B57CA9"/>
    <w:rsid w:val="00B57FB8"/>
    <w:rsid w:val="00B6023E"/>
    <w:rsid w:val="00B608DA"/>
    <w:rsid w:val="00B61F4E"/>
    <w:rsid w:val="00B628CF"/>
    <w:rsid w:val="00B62FF7"/>
    <w:rsid w:val="00B6352C"/>
    <w:rsid w:val="00B6365E"/>
    <w:rsid w:val="00B63B23"/>
    <w:rsid w:val="00B63C60"/>
    <w:rsid w:val="00B63D2E"/>
    <w:rsid w:val="00B63EF0"/>
    <w:rsid w:val="00B63F69"/>
    <w:rsid w:val="00B64FF7"/>
    <w:rsid w:val="00B6557B"/>
    <w:rsid w:val="00B65591"/>
    <w:rsid w:val="00B65CA5"/>
    <w:rsid w:val="00B65F88"/>
    <w:rsid w:val="00B66175"/>
    <w:rsid w:val="00B661FC"/>
    <w:rsid w:val="00B66364"/>
    <w:rsid w:val="00B66D1C"/>
    <w:rsid w:val="00B66F2B"/>
    <w:rsid w:val="00B671E0"/>
    <w:rsid w:val="00B67C84"/>
    <w:rsid w:val="00B7098D"/>
    <w:rsid w:val="00B7103B"/>
    <w:rsid w:val="00B71D6D"/>
    <w:rsid w:val="00B72248"/>
    <w:rsid w:val="00B72FF7"/>
    <w:rsid w:val="00B73990"/>
    <w:rsid w:val="00B7490F"/>
    <w:rsid w:val="00B74A54"/>
    <w:rsid w:val="00B75CEB"/>
    <w:rsid w:val="00B765A6"/>
    <w:rsid w:val="00B76927"/>
    <w:rsid w:val="00B76EB3"/>
    <w:rsid w:val="00B771B3"/>
    <w:rsid w:val="00B77427"/>
    <w:rsid w:val="00B775C7"/>
    <w:rsid w:val="00B805F3"/>
    <w:rsid w:val="00B808CB"/>
    <w:rsid w:val="00B8156C"/>
    <w:rsid w:val="00B817EE"/>
    <w:rsid w:val="00B818BF"/>
    <w:rsid w:val="00B81D17"/>
    <w:rsid w:val="00B83D7E"/>
    <w:rsid w:val="00B8434D"/>
    <w:rsid w:val="00B860CE"/>
    <w:rsid w:val="00B862C2"/>
    <w:rsid w:val="00B86373"/>
    <w:rsid w:val="00B864D3"/>
    <w:rsid w:val="00B878AD"/>
    <w:rsid w:val="00B87A40"/>
    <w:rsid w:val="00B87B59"/>
    <w:rsid w:val="00B9128B"/>
    <w:rsid w:val="00B921B7"/>
    <w:rsid w:val="00B9257D"/>
    <w:rsid w:val="00B92BC9"/>
    <w:rsid w:val="00B9361A"/>
    <w:rsid w:val="00B9392A"/>
    <w:rsid w:val="00B941F8"/>
    <w:rsid w:val="00B95170"/>
    <w:rsid w:val="00B95D7C"/>
    <w:rsid w:val="00B96F40"/>
    <w:rsid w:val="00B976E5"/>
    <w:rsid w:val="00BA0533"/>
    <w:rsid w:val="00BA078A"/>
    <w:rsid w:val="00BA0996"/>
    <w:rsid w:val="00BA1311"/>
    <w:rsid w:val="00BA19CD"/>
    <w:rsid w:val="00BA1C66"/>
    <w:rsid w:val="00BA2BA3"/>
    <w:rsid w:val="00BA3702"/>
    <w:rsid w:val="00BA3846"/>
    <w:rsid w:val="00BA3D7F"/>
    <w:rsid w:val="00BA4590"/>
    <w:rsid w:val="00BA592E"/>
    <w:rsid w:val="00BA5D64"/>
    <w:rsid w:val="00BA68C4"/>
    <w:rsid w:val="00BA77CE"/>
    <w:rsid w:val="00BB0398"/>
    <w:rsid w:val="00BB050F"/>
    <w:rsid w:val="00BB1272"/>
    <w:rsid w:val="00BB20B6"/>
    <w:rsid w:val="00BB5355"/>
    <w:rsid w:val="00BB598A"/>
    <w:rsid w:val="00BB5E51"/>
    <w:rsid w:val="00BB644C"/>
    <w:rsid w:val="00BB6738"/>
    <w:rsid w:val="00BB759A"/>
    <w:rsid w:val="00BC1C52"/>
    <w:rsid w:val="00BC2E9C"/>
    <w:rsid w:val="00BC3857"/>
    <w:rsid w:val="00BC3B86"/>
    <w:rsid w:val="00BC3C25"/>
    <w:rsid w:val="00BC42D9"/>
    <w:rsid w:val="00BC431B"/>
    <w:rsid w:val="00BC4AC6"/>
    <w:rsid w:val="00BC5B93"/>
    <w:rsid w:val="00BC5E4F"/>
    <w:rsid w:val="00BC67EC"/>
    <w:rsid w:val="00BC6A57"/>
    <w:rsid w:val="00BC7777"/>
    <w:rsid w:val="00BD0B50"/>
    <w:rsid w:val="00BD284F"/>
    <w:rsid w:val="00BD3043"/>
    <w:rsid w:val="00BD37F7"/>
    <w:rsid w:val="00BD43B7"/>
    <w:rsid w:val="00BD517D"/>
    <w:rsid w:val="00BD5B53"/>
    <w:rsid w:val="00BD6825"/>
    <w:rsid w:val="00BD6B5C"/>
    <w:rsid w:val="00BD7644"/>
    <w:rsid w:val="00BD792D"/>
    <w:rsid w:val="00BD7DC9"/>
    <w:rsid w:val="00BE05EF"/>
    <w:rsid w:val="00BE0EBC"/>
    <w:rsid w:val="00BE167B"/>
    <w:rsid w:val="00BE1735"/>
    <w:rsid w:val="00BE230B"/>
    <w:rsid w:val="00BE2389"/>
    <w:rsid w:val="00BE34DA"/>
    <w:rsid w:val="00BE3E3E"/>
    <w:rsid w:val="00BE4991"/>
    <w:rsid w:val="00BE4A84"/>
    <w:rsid w:val="00BE4E40"/>
    <w:rsid w:val="00BE5A10"/>
    <w:rsid w:val="00BE5E69"/>
    <w:rsid w:val="00BE5F16"/>
    <w:rsid w:val="00BE6056"/>
    <w:rsid w:val="00BE6351"/>
    <w:rsid w:val="00BE6D83"/>
    <w:rsid w:val="00BE6E2F"/>
    <w:rsid w:val="00BE7F28"/>
    <w:rsid w:val="00BE7F92"/>
    <w:rsid w:val="00BF0208"/>
    <w:rsid w:val="00BF03DB"/>
    <w:rsid w:val="00BF0891"/>
    <w:rsid w:val="00BF0B79"/>
    <w:rsid w:val="00BF0C1B"/>
    <w:rsid w:val="00BF13AA"/>
    <w:rsid w:val="00BF2220"/>
    <w:rsid w:val="00BF22B6"/>
    <w:rsid w:val="00BF32C1"/>
    <w:rsid w:val="00BF3363"/>
    <w:rsid w:val="00BF36AC"/>
    <w:rsid w:val="00BF4059"/>
    <w:rsid w:val="00BF43C7"/>
    <w:rsid w:val="00BF45BE"/>
    <w:rsid w:val="00BF4E9D"/>
    <w:rsid w:val="00BF52B4"/>
    <w:rsid w:val="00BF59AA"/>
    <w:rsid w:val="00BF5F64"/>
    <w:rsid w:val="00BF6652"/>
    <w:rsid w:val="00BF66E2"/>
    <w:rsid w:val="00BF6832"/>
    <w:rsid w:val="00BF68FB"/>
    <w:rsid w:val="00BF695A"/>
    <w:rsid w:val="00BF6B47"/>
    <w:rsid w:val="00BF7340"/>
    <w:rsid w:val="00BF73A5"/>
    <w:rsid w:val="00BF7603"/>
    <w:rsid w:val="00BF7754"/>
    <w:rsid w:val="00BF7BAE"/>
    <w:rsid w:val="00BF7D95"/>
    <w:rsid w:val="00BF7F90"/>
    <w:rsid w:val="00C00391"/>
    <w:rsid w:val="00C0096C"/>
    <w:rsid w:val="00C017BD"/>
    <w:rsid w:val="00C01AC8"/>
    <w:rsid w:val="00C01B34"/>
    <w:rsid w:val="00C01F64"/>
    <w:rsid w:val="00C02290"/>
    <w:rsid w:val="00C02457"/>
    <w:rsid w:val="00C02590"/>
    <w:rsid w:val="00C0488D"/>
    <w:rsid w:val="00C04FAE"/>
    <w:rsid w:val="00C05232"/>
    <w:rsid w:val="00C06827"/>
    <w:rsid w:val="00C074B1"/>
    <w:rsid w:val="00C07CA0"/>
    <w:rsid w:val="00C10681"/>
    <w:rsid w:val="00C10D30"/>
    <w:rsid w:val="00C112C9"/>
    <w:rsid w:val="00C11815"/>
    <w:rsid w:val="00C11AE5"/>
    <w:rsid w:val="00C11C2D"/>
    <w:rsid w:val="00C11C9D"/>
    <w:rsid w:val="00C11E46"/>
    <w:rsid w:val="00C11E4C"/>
    <w:rsid w:val="00C12459"/>
    <w:rsid w:val="00C1273F"/>
    <w:rsid w:val="00C149EC"/>
    <w:rsid w:val="00C15743"/>
    <w:rsid w:val="00C1580B"/>
    <w:rsid w:val="00C15FD7"/>
    <w:rsid w:val="00C1616D"/>
    <w:rsid w:val="00C1754C"/>
    <w:rsid w:val="00C20580"/>
    <w:rsid w:val="00C215B2"/>
    <w:rsid w:val="00C22B0B"/>
    <w:rsid w:val="00C22C7F"/>
    <w:rsid w:val="00C22D45"/>
    <w:rsid w:val="00C233BB"/>
    <w:rsid w:val="00C240EE"/>
    <w:rsid w:val="00C24475"/>
    <w:rsid w:val="00C244B4"/>
    <w:rsid w:val="00C250F8"/>
    <w:rsid w:val="00C25A0C"/>
    <w:rsid w:val="00C25DB4"/>
    <w:rsid w:val="00C2691D"/>
    <w:rsid w:val="00C2777E"/>
    <w:rsid w:val="00C27DA9"/>
    <w:rsid w:val="00C3034C"/>
    <w:rsid w:val="00C309F8"/>
    <w:rsid w:val="00C30AAA"/>
    <w:rsid w:val="00C3234B"/>
    <w:rsid w:val="00C32D5E"/>
    <w:rsid w:val="00C334C6"/>
    <w:rsid w:val="00C3466E"/>
    <w:rsid w:val="00C361E6"/>
    <w:rsid w:val="00C36376"/>
    <w:rsid w:val="00C3666F"/>
    <w:rsid w:val="00C36DCB"/>
    <w:rsid w:val="00C401BF"/>
    <w:rsid w:val="00C41914"/>
    <w:rsid w:val="00C42843"/>
    <w:rsid w:val="00C42E9D"/>
    <w:rsid w:val="00C43334"/>
    <w:rsid w:val="00C4336C"/>
    <w:rsid w:val="00C446D8"/>
    <w:rsid w:val="00C4472C"/>
    <w:rsid w:val="00C448CB"/>
    <w:rsid w:val="00C44C62"/>
    <w:rsid w:val="00C44D25"/>
    <w:rsid w:val="00C44E67"/>
    <w:rsid w:val="00C45806"/>
    <w:rsid w:val="00C45B07"/>
    <w:rsid w:val="00C45D90"/>
    <w:rsid w:val="00C45DBB"/>
    <w:rsid w:val="00C45DED"/>
    <w:rsid w:val="00C460DB"/>
    <w:rsid w:val="00C47638"/>
    <w:rsid w:val="00C5042C"/>
    <w:rsid w:val="00C50E06"/>
    <w:rsid w:val="00C50FD1"/>
    <w:rsid w:val="00C513FE"/>
    <w:rsid w:val="00C5259D"/>
    <w:rsid w:val="00C53386"/>
    <w:rsid w:val="00C5344E"/>
    <w:rsid w:val="00C5536D"/>
    <w:rsid w:val="00C55706"/>
    <w:rsid w:val="00C55A13"/>
    <w:rsid w:val="00C55AFD"/>
    <w:rsid w:val="00C55F18"/>
    <w:rsid w:val="00C5671A"/>
    <w:rsid w:val="00C6056F"/>
    <w:rsid w:val="00C606D8"/>
    <w:rsid w:val="00C6077E"/>
    <w:rsid w:val="00C61967"/>
    <w:rsid w:val="00C62686"/>
    <w:rsid w:val="00C65196"/>
    <w:rsid w:val="00C657CB"/>
    <w:rsid w:val="00C65B86"/>
    <w:rsid w:val="00C66F8F"/>
    <w:rsid w:val="00C67471"/>
    <w:rsid w:val="00C67540"/>
    <w:rsid w:val="00C679ED"/>
    <w:rsid w:val="00C71DCB"/>
    <w:rsid w:val="00C72172"/>
    <w:rsid w:val="00C73697"/>
    <w:rsid w:val="00C7376B"/>
    <w:rsid w:val="00C73834"/>
    <w:rsid w:val="00C739A3"/>
    <w:rsid w:val="00C7400A"/>
    <w:rsid w:val="00C7499D"/>
    <w:rsid w:val="00C75529"/>
    <w:rsid w:val="00C75B11"/>
    <w:rsid w:val="00C76279"/>
    <w:rsid w:val="00C76974"/>
    <w:rsid w:val="00C769FC"/>
    <w:rsid w:val="00C76C21"/>
    <w:rsid w:val="00C76E6A"/>
    <w:rsid w:val="00C77009"/>
    <w:rsid w:val="00C77A68"/>
    <w:rsid w:val="00C77B89"/>
    <w:rsid w:val="00C80E19"/>
    <w:rsid w:val="00C8176B"/>
    <w:rsid w:val="00C818A2"/>
    <w:rsid w:val="00C81FAE"/>
    <w:rsid w:val="00C82479"/>
    <w:rsid w:val="00C839FA"/>
    <w:rsid w:val="00C847A1"/>
    <w:rsid w:val="00C847D6"/>
    <w:rsid w:val="00C84B4A"/>
    <w:rsid w:val="00C8589E"/>
    <w:rsid w:val="00C860D5"/>
    <w:rsid w:val="00C86D51"/>
    <w:rsid w:val="00C86FBA"/>
    <w:rsid w:val="00C90849"/>
    <w:rsid w:val="00C90AEF"/>
    <w:rsid w:val="00C90B4B"/>
    <w:rsid w:val="00C91E90"/>
    <w:rsid w:val="00C9216F"/>
    <w:rsid w:val="00C9249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AF"/>
    <w:rsid w:val="00CA26FC"/>
    <w:rsid w:val="00CA32C6"/>
    <w:rsid w:val="00CA4DF0"/>
    <w:rsid w:val="00CA5005"/>
    <w:rsid w:val="00CA564D"/>
    <w:rsid w:val="00CA5BCE"/>
    <w:rsid w:val="00CA5C1F"/>
    <w:rsid w:val="00CA5CFA"/>
    <w:rsid w:val="00CA62CD"/>
    <w:rsid w:val="00CA62EA"/>
    <w:rsid w:val="00CA68D0"/>
    <w:rsid w:val="00CA7116"/>
    <w:rsid w:val="00CA75BC"/>
    <w:rsid w:val="00CA76EA"/>
    <w:rsid w:val="00CA77E7"/>
    <w:rsid w:val="00CB01D3"/>
    <w:rsid w:val="00CB03EC"/>
    <w:rsid w:val="00CB0947"/>
    <w:rsid w:val="00CB0F58"/>
    <w:rsid w:val="00CB1231"/>
    <w:rsid w:val="00CB14CC"/>
    <w:rsid w:val="00CB158F"/>
    <w:rsid w:val="00CB16AD"/>
    <w:rsid w:val="00CB2238"/>
    <w:rsid w:val="00CB3F4F"/>
    <w:rsid w:val="00CB4522"/>
    <w:rsid w:val="00CB49F9"/>
    <w:rsid w:val="00CB4AFE"/>
    <w:rsid w:val="00CB4D3A"/>
    <w:rsid w:val="00CB4D41"/>
    <w:rsid w:val="00CB510C"/>
    <w:rsid w:val="00CB6B68"/>
    <w:rsid w:val="00CB6EB0"/>
    <w:rsid w:val="00CC14FD"/>
    <w:rsid w:val="00CC155C"/>
    <w:rsid w:val="00CC1EDB"/>
    <w:rsid w:val="00CC331B"/>
    <w:rsid w:val="00CC4619"/>
    <w:rsid w:val="00CC475E"/>
    <w:rsid w:val="00CC5B26"/>
    <w:rsid w:val="00CC63FA"/>
    <w:rsid w:val="00CC66BE"/>
    <w:rsid w:val="00CC6CEC"/>
    <w:rsid w:val="00CC73C7"/>
    <w:rsid w:val="00CC7C67"/>
    <w:rsid w:val="00CD1FC7"/>
    <w:rsid w:val="00CD42BE"/>
    <w:rsid w:val="00CD489E"/>
    <w:rsid w:val="00CD4BD3"/>
    <w:rsid w:val="00CD4D51"/>
    <w:rsid w:val="00CD4E92"/>
    <w:rsid w:val="00CD55F6"/>
    <w:rsid w:val="00CD5B53"/>
    <w:rsid w:val="00CD5F1D"/>
    <w:rsid w:val="00CD7155"/>
    <w:rsid w:val="00CD7475"/>
    <w:rsid w:val="00CD7AB2"/>
    <w:rsid w:val="00CE0871"/>
    <w:rsid w:val="00CE0BA6"/>
    <w:rsid w:val="00CE0F50"/>
    <w:rsid w:val="00CE16F6"/>
    <w:rsid w:val="00CE1A85"/>
    <w:rsid w:val="00CE1F99"/>
    <w:rsid w:val="00CE39AA"/>
    <w:rsid w:val="00CE464B"/>
    <w:rsid w:val="00CE4804"/>
    <w:rsid w:val="00CE4C19"/>
    <w:rsid w:val="00CE58C4"/>
    <w:rsid w:val="00CE62B7"/>
    <w:rsid w:val="00CE6DE2"/>
    <w:rsid w:val="00CF01C4"/>
    <w:rsid w:val="00CF052F"/>
    <w:rsid w:val="00CF0DF2"/>
    <w:rsid w:val="00CF1C6E"/>
    <w:rsid w:val="00CF2AC9"/>
    <w:rsid w:val="00CF3E48"/>
    <w:rsid w:val="00CF4A58"/>
    <w:rsid w:val="00CF4F51"/>
    <w:rsid w:val="00CF513C"/>
    <w:rsid w:val="00CF5BA2"/>
    <w:rsid w:val="00CF611F"/>
    <w:rsid w:val="00CF74D6"/>
    <w:rsid w:val="00CF7CC3"/>
    <w:rsid w:val="00D01CA5"/>
    <w:rsid w:val="00D01DFF"/>
    <w:rsid w:val="00D01EFE"/>
    <w:rsid w:val="00D029D0"/>
    <w:rsid w:val="00D02BF9"/>
    <w:rsid w:val="00D03296"/>
    <w:rsid w:val="00D0376E"/>
    <w:rsid w:val="00D043DA"/>
    <w:rsid w:val="00D04ECF"/>
    <w:rsid w:val="00D061A1"/>
    <w:rsid w:val="00D06310"/>
    <w:rsid w:val="00D06686"/>
    <w:rsid w:val="00D10049"/>
    <w:rsid w:val="00D10DCF"/>
    <w:rsid w:val="00D124E2"/>
    <w:rsid w:val="00D12755"/>
    <w:rsid w:val="00D1292A"/>
    <w:rsid w:val="00D13230"/>
    <w:rsid w:val="00D134BA"/>
    <w:rsid w:val="00D135D1"/>
    <w:rsid w:val="00D145B2"/>
    <w:rsid w:val="00D14826"/>
    <w:rsid w:val="00D14E3F"/>
    <w:rsid w:val="00D15766"/>
    <w:rsid w:val="00D159C1"/>
    <w:rsid w:val="00D17AD8"/>
    <w:rsid w:val="00D21059"/>
    <w:rsid w:val="00D216AF"/>
    <w:rsid w:val="00D21F3E"/>
    <w:rsid w:val="00D22A4D"/>
    <w:rsid w:val="00D22D4C"/>
    <w:rsid w:val="00D232FA"/>
    <w:rsid w:val="00D23771"/>
    <w:rsid w:val="00D23EAA"/>
    <w:rsid w:val="00D2444E"/>
    <w:rsid w:val="00D25AE4"/>
    <w:rsid w:val="00D26A54"/>
    <w:rsid w:val="00D27705"/>
    <w:rsid w:val="00D27AC5"/>
    <w:rsid w:val="00D27C67"/>
    <w:rsid w:val="00D30063"/>
    <w:rsid w:val="00D3076E"/>
    <w:rsid w:val="00D30918"/>
    <w:rsid w:val="00D3101F"/>
    <w:rsid w:val="00D31F1A"/>
    <w:rsid w:val="00D323A1"/>
    <w:rsid w:val="00D327A4"/>
    <w:rsid w:val="00D32ECF"/>
    <w:rsid w:val="00D332EB"/>
    <w:rsid w:val="00D34433"/>
    <w:rsid w:val="00D354BD"/>
    <w:rsid w:val="00D35D98"/>
    <w:rsid w:val="00D36057"/>
    <w:rsid w:val="00D36876"/>
    <w:rsid w:val="00D37447"/>
    <w:rsid w:val="00D408AF"/>
    <w:rsid w:val="00D41F25"/>
    <w:rsid w:val="00D42224"/>
    <w:rsid w:val="00D42BC7"/>
    <w:rsid w:val="00D42C26"/>
    <w:rsid w:val="00D43A3A"/>
    <w:rsid w:val="00D446EB"/>
    <w:rsid w:val="00D44D86"/>
    <w:rsid w:val="00D45294"/>
    <w:rsid w:val="00D458F2"/>
    <w:rsid w:val="00D45DBC"/>
    <w:rsid w:val="00D47FB4"/>
    <w:rsid w:val="00D5047C"/>
    <w:rsid w:val="00D509DE"/>
    <w:rsid w:val="00D50E0C"/>
    <w:rsid w:val="00D5138A"/>
    <w:rsid w:val="00D51FF7"/>
    <w:rsid w:val="00D5208F"/>
    <w:rsid w:val="00D52873"/>
    <w:rsid w:val="00D53443"/>
    <w:rsid w:val="00D53E77"/>
    <w:rsid w:val="00D53FAD"/>
    <w:rsid w:val="00D5449F"/>
    <w:rsid w:val="00D548EB"/>
    <w:rsid w:val="00D551C8"/>
    <w:rsid w:val="00D55852"/>
    <w:rsid w:val="00D55C26"/>
    <w:rsid w:val="00D55DDB"/>
    <w:rsid w:val="00D57487"/>
    <w:rsid w:val="00D576D8"/>
    <w:rsid w:val="00D57712"/>
    <w:rsid w:val="00D57BC0"/>
    <w:rsid w:val="00D57E2F"/>
    <w:rsid w:val="00D60B89"/>
    <w:rsid w:val="00D60BCA"/>
    <w:rsid w:val="00D60EFA"/>
    <w:rsid w:val="00D6258D"/>
    <w:rsid w:val="00D62682"/>
    <w:rsid w:val="00D62722"/>
    <w:rsid w:val="00D62AC7"/>
    <w:rsid w:val="00D63588"/>
    <w:rsid w:val="00D63A6E"/>
    <w:rsid w:val="00D640F4"/>
    <w:rsid w:val="00D64314"/>
    <w:rsid w:val="00D6458F"/>
    <w:rsid w:val="00D647F8"/>
    <w:rsid w:val="00D65253"/>
    <w:rsid w:val="00D65BFA"/>
    <w:rsid w:val="00D6672C"/>
    <w:rsid w:val="00D66AF8"/>
    <w:rsid w:val="00D67F10"/>
    <w:rsid w:val="00D70257"/>
    <w:rsid w:val="00D7030C"/>
    <w:rsid w:val="00D70F24"/>
    <w:rsid w:val="00D71CB9"/>
    <w:rsid w:val="00D72701"/>
    <w:rsid w:val="00D72D6A"/>
    <w:rsid w:val="00D74688"/>
    <w:rsid w:val="00D74E25"/>
    <w:rsid w:val="00D767C5"/>
    <w:rsid w:val="00D77B44"/>
    <w:rsid w:val="00D80359"/>
    <w:rsid w:val="00D808C2"/>
    <w:rsid w:val="00D81024"/>
    <w:rsid w:val="00D81D82"/>
    <w:rsid w:val="00D81D8D"/>
    <w:rsid w:val="00D8227C"/>
    <w:rsid w:val="00D8313D"/>
    <w:rsid w:val="00D83465"/>
    <w:rsid w:val="00D848D2"/>
    <w:rsid w:val="00D84A41"/>
    <w:rsid w:val="00D84A6A"/>
    <w:rsid w:val="00D84DB6"/>
    <w:rsid w:val="00D85416"/>
    <w:rsid w:val="00D855FE"/>
    <w:rsid w:val="00D8568F"/>
    <w:rsid w:val="00D85DED"/>
    <w:rsid w:val="00D85EB1"/>
    <w:rsid w:val="00D85EC4"/>
    <w:rsid w:val="00D86546"/>
    <w:rsid w:val="00D87683"/>
    <w:rsid w:val="00D87FEB"/>
    <w:rsid w:val="00D90280"/>
    <w:rsid w:val="00D90766"/>
    <w:rsid w:val="00D907D7"/>
    <w:rsid w:val="00D90AF4"/>
    <w:rsid w:val="00D90C6D"/>
    <w:rsid w:val="00D90FEB"/>
    <w:rsid w:val="00D915D8"/>
    <w:rsid w:val="00D91695"/>
    <w:rsid w:val="00D91FA1"/>
    <w:rsid w:val="00D920A6"/>
    <w:rsid w:val="00D941AB"/>
    <w:rsid w:val="00D9509B"/>
    <w:rsid w:val="00D954F5"/>
    <w:rsid w:val="00D9565F"/>
    <w:rsid w:val="00D9581D"/>
    <w:rsid w:val="00D96577"/>
    <w:rsid w:val="00D97E0F"/>
    <w:rsid w:val="00DA072B"/>
    <w:rsid w:val="00DA0795"/>
    <w:rsid w:val="00DA0F58"/>
    <w:rsid w:val="00DA1B03"/>
    <w:rsid w:val="00DA1BA6"/>
    <w:rsid w:val="00DA31FD"/>
    <w:rsid w:val="00DA36FB"/>
    <w:rsid w:val="00DA423F"/>
    <w:rsid w:val="00DA494E"/>
    <w:rsid w:val="00DA4C15"/>
    <w:rsid w:val="00DA5089"/>
    <w:rsid w:val="00DA5966"/>
    <w:rsid w:val="00DA5CD4"/>
    <w:rsid w:val="00DA5E38"/>
    <w:rsid w:val="00DA6BC2"/>
    <w:rsid w:val="00DA6EA2"/>
    <w:rsid w:val="00DA7247"/>
    <w:rsid w:val="00DA7476"/>
    <w:rsid w:val="00DB0719"/>
    <w:rsid w:val="00DB0AE3"/>
    <w:rsid w:val="00DB0C15"/>
    <w:rsid w:val="00DB118B"/>
    <w:rsid w:val="00DB1AAD"/>
    <w:rsid w:val="00DB1D92"/>
    <w:rsid w:val="00DB25D1"/>
    <w:rsid w:val="00DB27B9"/>
    <w:rsid w:val="00DB2FC4"/>
    <w:rsid w:val="00DB3133"/>
    <w:rsid w:val="00DB336B"/>
    <w:rsid w:val="00DB37B1"/>
    <w:rsid w:val="00DB4445"/>
    <w:rsid w:val="00DB463B"/>
    <w:rsid w:val="00DB5B1D"/>
    <w:rsid w:val="00DB5D6B"/>
    <w:rsid w:val="00DB5E02"/>
    <w:rsid w:val="00DB5EB1"/>
    <w:rsid w:val="00DB6581"/>
    <w:rsid w:val="00DB7866"/>
    <w:rsid w:val="00DC0966"/>
    <w:rsid w:val="00DC0A82"/>
    <w:rsid w:val="00DC11C3"/>
    <w:rsid w:val="00DC25A8"/>
    <w:rsid w:val="00DC2BAF"/>
    <w:rsid w:val="00DC348B"/>
    <w:rsid w:val="00DC34F5"/>
    <w:rsid w:val="00DC42B0"/>
    <w:rsid w:val="00DC4812"/>
    <w:rsid w:val="00DC5AD6"/>
    <w:rsid w:val="00DC6250"/>
    <w:rsid w:val="00DD0563"/>
    <w:rsid w:val="00DD08D5"/>
    <w:rsid w:val="00DD097F"/>
    <w:rsid w:val="00DD0A6B"/>
    <w:rsid w:val="00DD13F1"/>
    <w:rsid w:val="00DD1ACB"/>
    <w:rsid w:val="00DD2435"/>
    <w:rsid w:val="00DD3CBA"/>
    <w:rsid w:val="00DD46B4"/>
    <w:rsid w:val="00DD4845"/>
    <w:rsid w:val="00DD4EB9"/>
    <w:rsid w:val="00DD70C8"/>
    <w:rsid w:val="00DD7BB7"/>
    <w:rsid w:val="00DE07BB"/>
    <w:rsid w:val="00DE0AEB"/>
    <w:rsid w:val="00DE0B52"/>
    <w:rsid w:val="00DE142B"/>
    <w:rsid w:val="00DE1DB7"/>
    <w:rsid w:val="00DE1DF1"/>
    <w:rsid w:val="00DE32B1"/>
    <w:rsid w:val="00DE3354"/>
    <w:rsid w:val="00DE3662"/>
    <w:rsid w:val="00DE3C53"/>
    <w:rsid w:val="00DE4524"/>
    <w:rsid w:val="00DE4833"/>
    <w:rsid w:val="00DE4A4F"/>
    <w:rsid w:val="00DE5590"/>
    <w:rsid w:val="00DE57C7"/>
    <w:rsid w:val="00DE5DFB"/>
    <w:rsid w:val="00DE5E2C"/>
    <w:rsid w:val="00DE669A"/>
    <w:rsid w:val="00DE7141"/>
    <w:rsid w:val="00DE73E0"/>
    <w:rsid w:val="00DE75A5"/>
    <w:rsid w:val="00DE7978"/>
    <w:rsid w:val="00DF03F5"/>
    <w:rsid w:val="00DF0CE3"/>
    <w:rsid w:val="00DF1A94"/>
    <w:rsid w:val="00DF1CD5"/>
    <w:rsid w:val="00DF1E76"/>
    <w:rsid w:val="00DF23D7"/>
    <w:rsid w:val="00DF268E"/>
    <w:rsid w:val="00DF27F4"/>
    <w:rsid w:val="00DF3074"/>
    <w:rsid w:val="00DF32B3"/>
    <w:rsid w:val="00DF4875"/>
    <w:rsid w:val="00DF4C4B"/>
    <w:rsid w:val="00DF4E6C"/>
    <w:rsid w:val="00DF4E94"/>
    <w:rsid w:val="00DF68FE"/>
    <w:rsid w:val="00DF690E"/>
    <w:rsid w:val="00DF772C"/>
    <w:rsid w:val="00DF7B53"/>
    <w:rsid w:val="00DF7D9A"/>
    <w:rsid w:val="00E00299"/>
    <w:rsid w:val="00E0068C"/>
    <w:rsid w:val="00E025D9"/>
    <w:rsid w:val="00E027D2"/>
    <w:rsid w:val="00E03120"/>
    <w:rsid w:val="00E033BC"/>
    <w:rsid w:val="00E04313"/>
    <w:rsid w:val="00E047F8"/>
    <w:rsid w:val="00E04EE8"/>
    <w:rsid w:val="00E04FE4"/>
    <w:rsid w:val="00E051E0"/>
    <w:rsid w:val="00E0563F"/>
    <w:rsid w:val="00E05716"/>
    <w:rsid w:val="00E06067"/>
    <w:rsid w:val="00E06597"/>
    <w:rsid w:val="00E06D8F"/>
    <w:rsid w:val="00E07665"/>
    <w:rsid w:val="00E07B47"/>
    <w:rsid w:val="00E103D0"/>
    <w:rsid w:val="00E105A6"/>
    <w:rsid w:val="00E1068E"/>
    <w:rsid w:val="00E10838"/>
    <w:rsid w:val="00E10D1F"/>
    <w:rsid w:val="00E113A7"/>
    <w:rsid w:val="00E11ADF"/>
    <w:rsid w:val="00E12187"/>
    <w:rsid w:val="00E123AB"/>
    <w:rsid w:val="00E12463"/>
    <w:rsid w:val="00E127DC"/>
    <w:rsid w:val="00E12CD5"/>
    <w:rsid w:val="00E1383A"/>
    <w:rsid w:val="00E13A2F"/>
    <w:rsid w:val="00E14302"/>
    <w:rsid w:val="00E14B81"/>
    <w:rsid w:val="00E14F3F"/>
    <w:rsid w:val="00E15551"/>
    <w:rsid w:val="00E15C82"/>
    <w:rsid w:val="00E15CED"/>
    <w:rsid w:val="00E15DBB"/>
    <w:rsid w:val="00E15E78"/>
    <w:rsid w:val="00E167C8"/>
    <w:rsid w:val="00E16923"/>
    <w:rsid w:val="00E16C29"/>
    <w:rsid w:val="00E16C87"/>
    <w:rsid w:val="00E16FE0"/>
    <w:rsid w:val="00E17960"/>
    <w:rsid w:val="00E17B4C"/>
    <w:rsid w:val="00E17F83"/>
    <w:rsid w:val="00E20271"/>
    <w:rsid w:val="00E205A0"/>
    <w:rsid w:val="00E20AB6"/>
    <w:rsid w:val="00E20E30"/>
    <w:rsid w:val="00E212B3"/>
    <w:rsid w:val="00E214D4"/>
    <w:rsid w:val="00E2297E"/>
    <w:rsid w:val="00E231AF"/>
    <w:rsid w:val="00E23294"/>
    <w:rsid w:val="00E2351D"/>
    <w:rsid w:val="00E23BE6"/>
    <w:rsid w:val="00E23D55"/>
    <w:rsid w:val="00E24740"/>
    <w:rsid w:val="00E2502F"/>
    <w:rsid w:val="00E25296"/>
    <w:rsid w:val="00E2570A"/>
    <w:rsid w:val="00E2638A"/>
    <w:rsid w:val="00E26C7B"/>
    <w:rsid w:val="00E26F07"/>
    <w:rsid w:val="00E27D60"/>
    <w:rsid w:val="00E3046F"/>
    <w:rsid w:val="00E31D1A"/>
    <w:rsid w:val="00E31E87"/>
    <w:rsid w:val="00E31ECF"/>
    <w:rsid w:val="00E32CEF"/>
    <w:rsid w:val="00E33256"/>
    <w:rsid w:val="00E341E6"/>
    <w:rsid w:val="00E34420"/>
    <w:rsid w:val="00E34EDF"/>
    <w:rsid w:val="00E3538B"/>
    <w:rsid w:val="00E35CAE"/>
    <w:rsid w:val="00E35FDD"/>
    <w:rsid w:val="00E36515"/>
    <w:rsid w:val="00E3789A"/>
    <w:rsid w:val="00E40A75"/>
    <w:rsid w:val="00E40B89"/>
    <w:rsid w:val="00E410EA"/>
    <w:rsid w:val="00E414D1"/>
    <w:rsid w:val="00E416FF"/>
    <w:rsid w:val="00E4268B"/>
    <w:rsid w:val="00E42A3D"/>
    <w:rsid w:val="00E4320A"/>
    <w:rsid w:val="00E43332"/>
    <w:rsid w:val="00E43C7E"/>
    <w:rsid w:val="00E444A2"/>
    <w:rsid w:val="00E4636F"/>
    <w:rsid w:val="00E4753B"/>
    <w:rsid w:val="00E478CB"/>
    <w:rsid w:val="00E47C85"/>
    <w:rsid w:val="00E47E9F"/>
    <w:rsid w:val="00E5000A"/>
    <w:rsid w:val="00E51276"/>
    <w:rsid w:val="00E518CD"/>
    <w:rsid w:val="00E52126"/>
    <w:rsid w:val="00E52869"/>
    <w:rsid w:val="00E52A21"/>
    <w:rsid w:val="00E53356"/>
    <w:rsid w:val="00E537D9"/>
    <w:rsid w:val="00E53BC5"/>
    <w:rsid w:val="00E543B5"/>
    <w:rsid w:val="00E56FA8"/>
    <w:rsid w:val="00E57600"/>
    <w:rsid w:val="00E57A90"/>
    <w:rsid w:val="00E60044"/>
    <w:rsid w:val="00E60516"/>
    <w:rsid w:val="00E6064F"/>
    <w:rsid w:val="00E61027"/>
    <w:rsid w:val="00E611A6"/>
    <w:rsid w:val="00E616E0"/>
    <w:rsid w:val="00E617DE"/>
    <w:rsid w:val="00E61AB2"/>
    <w:rsid w:val="00E6202C"/>
    <w:rsid w:val="00E62642"/>
    <w:rsid w:val="00E62E4B"/>
    <w:rsid w:val="00E63567"/>
    <w:rsid w:val="00E64165"/>
    <w:rsid w:val="00E64345"/>
    <w:rsid w:val="00E64CBD"/>
    <w:rsid w:val="00E65ED2"/>
    <w:rsid w:val="00E65F66"/>
    <w:rsid w:val="00E66C70"/>
    <w:rsid w:val="00E673EC"/>
    <w:rsid w:val="00E67F24"/>
    <w:rsid w:val="00E705F4"/>
    <w:rsid w:val="00E70935"/>
    <w:rsid w:val="00E71ED9"/>
    <w:rsid w:val="00E71F32"/>
    <w:rsid w:val="00E73867"/>
    <w:rsid w:val="00E73A34"/>
    <w:rsid w:val="00E73B7D"/>
    <w:rsid w:val="00E73E3A"/>
    <w:rsid w:val="00E742B8"/>
    <w:rsid w:val="00E74CCC"/>
    <w:rsid w:val="00E74E9B"/>
    <w:rsid w:val="00E75697"/>
    <w:rsid w:val="00E764D6"/>
    <w:rsid w:val="00E768DB"/>
    <w:rsid w:val="00E769AC"/>
    <w:rsid w:val="00E76C4A"/>
    <w:rsid w:val="00E76E59"/>
    <w:rsid w:val="00E770E6"/>
    <w:rsid w:val="00E7716F"/>
    <w:rsid w:val="00E7795C"/>
    <w:rsid w:val="00E8003B"/>
    <w:rsid w:val="00E8045E"/>
    <w:rsid w:val="00E806F3"/>
    <w:rsid w:val="00E80E6F"/>
    <w:rsid w:val="00E810AB"/>
    <w:rsid w:val="00E81253"/>
    <w:rsid w:val="00E813AB"/>
    <w:rsid w:val="00E81439"/>
    <w:rsid w:val="00E81D04"/>
    <w:rsid w:val="00E81D64"/>
    <w:rsid w:val="00E825C1"/>
    <w:rsid w:val="00E83006"/>
    <w:rsid w:val="00E8303D"/>
    <w:rsid w:val="00E83EE2"/>
    <w:rsid w:val="00E8479B"/>
    <w:rsid w:val="00E8495A"/>
    <w:rsid w:val="00E852E9"/>
    <w:rsid w:val="00E8532B"/>
    <w:rsid w:val="00E854F9"/>
    <w:rsid w:val="00E85551"/>
    <w:rsid w:val="00E85647"/>
    <w:rsid w:val="00E85EDC"/>
    <w:rsid w:val="00E867CE"/>
    <w:rsid w:val="00E86CBA"/>
    <w:rsid w:val="00E90152"/>
    <w:rsid w:val="00E91C6C"/>
    <w:rsid w:val="00E927CE"/>
    <w:rsid w:val="00E92D0E"/>
    <w:rsid w:val="00E931B7"/>
    <w:rsid w:val="00E93DBD"/>
    <w:rsid w:val="00E93F6E"/>
    <w:rsid w:val="00E94012"/>
    <w:rsid w:val="00E949E2"/>
    <w:rsid w:val="00E9583F"/>
    <w:rsid w:val="00E95B86"/>
    <w:rsid w:val="00E95D5A"/>
    <w:rsid w:val="00E95E1F"/>
    <w:rsid w:val="00E963E2"/>
    <w:rsid w:val="00E96584"/>
    <w:rsid w:val="00E96AEB"/>
    <w:rsid w:val="00E96E06"/>
    <w:rsid w:val="00E96F98"/>
    <w:rsid w:val="00E97AA4"/>
    <w:rsid w:val="00E97AF1"/>
    <w:rsid w:val="00EA0217"/>
    <w:rsid w:val="00EA0489"/>
    <w:rsid w:val="00EA0FC0"/>
    <w:rsid w:val="00EA102A"/>
    <w:rsid w:val="00EA266A"/>
    <w:rsid w:val="00EA2D99"/>
    <w:rsid w:val="00EA3588"/>
    <w:rsid w:val="00EA359F"/>
    <w:rsid w:val="00EA3B03"/>
    <w:rsid w:val="00EA431F"/>
    <w:rsid w:val="00EA4538"/>
    <w:rsid w:val="00EA4556"/>
    <w:rsid w:val="00EA4B57"/>
    <w:rsid w:val="00EA51C6"/>
    <w:rsid w:val="00EA522B"/>
    <w:rsid w:val="00EA54D7"/>
    <w:rsid w:val="00EA5FAA"/>
    <w:rsid w:val="00EA65A1"/>
    <w:rsid w:val="00EA7C3D"/>
    <w:rsid w:val="00EB05DE"/>
    <w:rsid w:val="00EB213E"/>
    <w:rsid w:val="00EB218A"/>
    <w:rsid w:val="00EB2216"/>
    <w:rsid w:val="00EB2ADA"/>
    <w:rsid w:val="00EB2AE7"/>
    <w:rsid w:val="00EB2FF1"/>
    <w:rsid w:val="00EB36A6"/>
    <w:rsid w:val="00EB485A"/>
    <w:rsid w:val="00EB48AC"/>
    <w:rsid w:val="00EB4E49"/>
    <w:rsid w:val="00EB6767"/>
    <w:rsid w:val="00EB6CD8"/>
    <w:rsid w:val="00EB70B2"/>
    <w:rsid w:val="00EB79BA"/>
    <w:rsid w:val="00EB7A17"/>
    <w:rsid w:val="00EB7EC3"/>
    <w:rsid w:val="00EC05BF"/>
    <w:rsid w:val="00EC094A"/>
    <w:rsid w:val="00EC0B28"/>
    <w:rsid w:val="00EC0C88"/>
    <w:rsid w:val="00EC12C9"/>
    <w:rsid w:val="00EC1B01"/>
    <w:rsid w:val="00EC2133"/>
    <w:rsid w:val="00EC222E"/>
    <w:rsid w:val="00EC34EB"/>
    <w:rsid w:val="00EC3812"/>
    <w:rsid w:val="00EC3E67"/>
    <w:rsid w:val="00EC49C6"/>
    <w:rsid w:val="00EC4D41"/>
    <w:rsid w:val="00EC4D79"/>
    <w:rsid w:val="00EC5AD7"/>
    <w:rsid w:val="00EC7364"/>
    <w:rsid w:val="00EC77D5"/>
    <w:rsid w:val="00ED26E5"/>
    <w:rsid w:val="00ED2B48"/>
    <w:rsid w:val="00ED372A"/>
    <w:rsid w:val="00ED422F"/>
    <w:rsid w:val="00ED5481"/>
    <w:rsid w:val="00ED5E90"/>
    <w:rsid w:val="00ED6CF3"/>
    <w:rsid w:val="00ED7BC5"/>
    <w:rsid w:val="00EE04EA"/>
    <w:rsid w:val="00EE0C2A"/>
    <w:rsid w:val="00EE1926"/>
    <w:rsid w:val="00EE29D2"/>
    <w:rsid w:val="00EE3310"/>
    <w:rsid w:val="00EE3610"/>
    <w:rsid w:val="00EE3648"/>
    <w:rsid w:val="00EE40E6"/>
    <w:rsid w:val="00EE4236"/>
    <w:rsid w:val="00EE42EF"/>
    <w:rsid w:val="00EE48F0"/>
    <w:rsid w:val="00EE4D55"/>
    <w:rsid w:val="00EE5BF0"/>
    <w:rsid w:val="00EE62B0"/>
    <w:rsid w:val="00EE65CD"/>
    <w:rsid w:val="00EE6AE5"/>
    <w:rsid w:val="00EE6D0E"/>
    <w:rsid w:val="00EE7C47"/>
    <w:rsid w:val="00EF02EA"/>
    <w:rsid w:val="00EF0CFF"/>
    <w:rsid w:val="00EF1143"/>
    <w:rsid w:val="00EF139E"/>
    <w:rsid w:val="00EF1A3B"/>
    <w:rsid w:val="00EF2CCD"/>
    <w:rsid w:val="00EF3354"/>
    <w:rsid w:val="00EF34F4"/>
    <w:rsid w:val="00EF362B"/>
    <w:rsid w:val="00EF3B7C"/>
    <w:rsid w:val="00EF3CAD"/>
    <w:rsid w:val="00EF48CC"/>
    <w:rsid w:val="00EF513E"/>
    <w:rsid w:val="00EF56EC"/>
    <w:rsid w:val="00EF5793"/>
    <w:rsid w:val="00EF5F77"/>
    <w:rsid w:val="00EF6424"/>
    <w:rsid w:val="00EF6C09"/>
    <w:rsid w:val="00EF764E"/>
    <w:rsid w:val="00EF7A52"/>
    <w:rsid w:val="00F01780"/>
    <w:rsid w:val="00F01B4F"/>
    <w:rsid w:val="00F02013"/>
    <w:rsid w:val="00F02152"/>
    <w:rsid w:val="00F023D1"/>
    <w:rsid w:val="00F037A6"/>
    <w:rsid w:val="00F04145"/>
    <w:rsid w:val="00F04E58"/>
    <w:rsid w:val="00F04FE6"/>
    <w:rsid w:val="00F05338"/>
    <w:rsid w:val="00F05DDA"/>
    <w:rsid w:val="00F0647C"/>
    <w:rsid w:val="00F068F4"/>
    <w:rsid w:val="00F06AB2"/>
    <w:rsid w:val="00F06B2D"/>
    <w:rsid w:val="00F06FF4"/>
    <w:rsid w:val="00F1065F"/>
    <w:rsid w:val="00F10E04"/>
    <w:rsid w:val="00F10F72"/>
    <w:rsid w:val="00F126A2"/>
    <w:rsid w:val="00F13110"/>
    <w:rsid w:val="00F13166"/>
    <w:rsid w:val="00F13F07"/>
    <w:rsid w:val="00F1405E"/>
    <w:rsid w:val="00F1499E"/>
    <w:rsid w:val="00F14BBF"/>
    <w:rsid w:val="00F15645"/>
    <w:rsid w:val="00F16CC3"/>
    <w:rsid w:val="00F17267"/>
    <w:rsid w:val="00F17873"/>
    <w:rsid w:val="00F17D55"/>
    <w:rsid w:val="00F2007D"/>
    <w:rsid w:val="00F21EAD"/>
    <w:rsid w:val="00F2346B"/>
    <w:rsid w:val="00F23F8D"/>
    <w:rsid w:val="00F241A5"/>
    <w:rsid w:val="00F24F51"/>
    <w:rsid w:val="00F250E1"/>
    <w:rsid w:val="00F259E3"/>
    <w:rsid w:val="00F25D39"/>
    <w:rsid w:val="00F25F66"/>
    <w:rsid w:val="00F2680C"/>
    <w:rsid w:val="00F26C60"/>
    <w:rsid w:val="00F26CE2"/>
    <w:rsid w:val="00F2721A"/>
    <w:rsid w:val="00F272F9"/>
    <w:rsid w:val="00F277C4"/>
    <w:rsid w:val="00F3004E"/>
    <w:rsid w:val="00F30C54"/>
    <w:rsid w:val="00F31682"/>
    <w:rsid w:val="00F31695"/>
    <w:rsid w:val="00F32013"/>
    <w:rsid w:val="00F3245C"/>
    <w:rsid w:val="00F32EA3"/>
    <w:rsid w:val="00F33052"/>
    <w:rsid w:val="00F333BA"/>
    <w:rsid w:val="00F339B0"/>
    <w:rsid w:val="00F33C62"/>
    <w:rsid w:val="00F34115"/>
    <w:rsid w:val="00F341F3"/>
    <w:rsid w:val="00F34845"/>
    <w:rsid w:val="00F34B87"/>
    <w:rsid w:val="00F34BCE"/>
    <w:rsid w:val="00F35192"/>
    <w:rsid w:val="00F35B59"/>
    <w:rsid w:val="00F35BF2"/>
    <w:rsid w:val="00F35DDC"/>
    <w:rsid w:val="00F35F93"/>
    <w:rsid w:val="00F3605B"/>
    <w:rsid w:val="00F365A7"/>
    <w:rsid w:val="00F375C9"/>
    <w:rsid w:val="00F37E2E"/>
    <w:rsid w:val="00F40964"/>
    <w:rsid w:val="00F4117C"/>
    <w:rsid w:val="00F41188"/>
    <w:rsid w:val="00F4128F"/>
    <w:rsid w:val="00F41392"/>
    <w:rsid w:val="00F42292"/>
    <w:rsid w:val="00F42438"/>
    <w:rsid w:val="00F42F0C"/>
    <w:rsid w:val="00F43444"/>
    <w:rsid w:val="00F434B4"/>
    <w:rsid w:val="00F44297"/>
    <w:rsid w:val="00F46423"/>
    <w:rsid w:val="00F46769"/>
    <w:rsid w:val="00F46B26"/>
    <w:rsid w:val="00F46D21"/>
    <w:rsid w:val="00F46DB5"/>
    <w:rsid w:val="00F473FF"/>
    <w:rsid w:val="00F507CE"/>
    <w:rsid w:val="00F507E2"/>
    <w:rsid w:val="00F509A3"/>
    <w:rsid w:val="00F51109"/>
    <w:rsid w:val="00F51E45"/>
    <w:rsid w:val="00F51FA3"/>
    <w:rsid w:val="00F521B6"/>
    <w:rsid w:val="00F5220A"/>
    <w:rsid w:val="00F5221E"/>
    <w:rsid w:val="00F5227E"/>
    <w:rsid w:val="00F524C4"/>
    <w:rsid w:val="00F53C38"/>
    <w:rsid w:val="00F54013"/>
    <w:rsid w:val="00F54496"/>
    <w:rsid w:val="00F55451"/>
    <w:rsid w:val="00F557B0"/>
    <w:rsid w:val="00F563B4"/>
    <w:rsid w:val="00F564F9"/>
    <w:rsid w:val="00F5686B"/>
    <w:rsid w:val="00F56D84"/>
    <w:rsid w:val="00F56E6D"/>
    <w:rsid w:val="00F5785B"/>
    <w:rsid w:val="00F60065"/>
    <w:rsid w:val="00F6057A"/>
    <w:rsid w:val="00F61179"/>
    <w:rsid w:val="00F61F65"/>
    <w:rsid w:val="00F62428"/>
    <w:rsid w:val="00F6281A"/>
    <w:rsid w:val="00F6326F"/>
    <w:rsid w:val="00F644A5"/>
    <w:rsid w:val="00F646DB"/>
    <w:rsid w:val="00F64917"/>
    <w:rsid w:val="00F6504E"/>
    <w:rsid w:val="00F6580A"/>
    <w:rsid w:val="00F65BFC"/>
    <w:rsid w:val="00F65DBA"/>
    <w:rsid w:val="00F66793"/>
    <w:rsid w:val="00F67017"/>
    <w:rsid w:val="00F670F3"/>
    <w:rsid w:val="00F672A7"/>
    <w:rsid w:val="00F6731E"/>
    <w:rsid w:val="00F675E1"/>
    <w:rsid w:val="00F7008D"/>
    <w:rsid w:val="00F70093"/>
    <w:rsid w:val="00F70144"/>
    <w:rsid w:val="00F70B7D"/>
    <w:rsid w:val="00F7146C"/>
    <w:rsid w:val="00F729E4"/>
    <w:rsid w:val="00F72D85"/>
    <w:rsid w:val="00F731B9"/>
    <w:rsid w:val="00F73A5A"/>
    <w:rsid w:val="00F73FFE"/>
    <w:rsid w:val="00F74055"/>
    <w:rsid w:val="00F74892"/>
    <w:rsid w:val="00F752D0"/>
    <w:rsid w:val="00F7553E"/>
    <w:rsid w:val="00F75678"/>
    <w:rsid w:val="00F75860"/>
    <w:rsid w:val="00F7648D"/>
    <w:rsid w:val="00F76929"/>
    <w:rsid w:val="00F76F46"/>
    <w:rsid w:val="00F778D4"/>
    <w:rsid w:val="00F803F6"/>
    <w:rsid w:val="00F815D4"/>
    <w:rsid w:val="00F819C1"/>
    <w:rsid w:val="00F825B6"/>
    <w:rsid w:val="00F82819"/>
    <w:rsid w:val="00F82B71"/>
    <w:rsid w:val="00F82F9A"/>
    <w:rsid w:val="00F82FA1"/>
    <w:rsid w:val="00F84CEC"/>
    <w:rsid w:val="00F8512E"/>
    <w:rsid w:val="00F85599"/>
    <w:rsid w:val="00F85C1E"/>
    <w:rsid w:val="00F85D02"/>
    <w:rsid w:val="00F865FC"/>
    <w:rsid w:val="00F86604"/>
    <w:rsid w:val="00F86F89"/>
    <w:rsid w:val="00F87558"/>
    <w:rsid w:val="00F87840"/>
    <w:rsid w:val="00F90726"/>
    <w:rsid w:val="00F90D8E"/>
    <w:rsid w:val="00F90E29"/>
    <w:rsid w:val="00F90F64"/>
    <w:rsid w:val="00F90F7D"/>
    <w:rsid w:val="00F910F5"/>
    <w:rsid w:val="00F91A87"/>
    <w:rsid w:val="00F91F62"/>
    <w:rsid w:val="00F926D8"/>
    <w:rsid w:val="00F92C13"/>
    <w:rsid w:val="00F92C62"/>
    <w:rsid w:val="00F92D2E"/>
    <w:rsid w:val="00F93F81"/>
    <w:rsid w:val="00F943B1"/>
    <w:rsid w:val="00F944FC"/>
    <w:rsid w:val="00F948D5"/>
    <w:rsid w:val="00F963CA"/>
    <w:rsid w:val="00F9689E"/>
    <w:rsid w:val="00F96C5E"/>
    <w:rsid w:val="00F971BE"/>
    <w:rsid w:val="00F97452"/>
    <w:rsid w:val="00F97894"/>
    <w:rsid w:val="00FA0723"/>
    <w:rsid w:val="00FA0764"/>
    <w:rsid w:val="00FA1695"/>
    <w:rsid w:val="00FA1857"/>
    <w:rsid w:val="00FA1C4D"/>
    <w:rsid w:val="00FA1C71"/>
    <w:rsid w:val="00FA2739"/>
    <w:rsid w:val="00FA284F"/>
    <w:rsid w:val="00FA2F9E"/>
    <w:rsid w:val="00FA393C"/>
    <w:rsid w:val="00FA3C2F"/>
    <w:rsid w:val="00FA454F"/>
    <w:rsid w:val="00FA45A5"/>
    <w:rsid w:val="00FA518C"/>
    <w:rsid w:val="00FA5CD5"/>
    <w:rsid w:val="00FA5D0F"/>
    <w:rsid w:val="00FA68FF"/>
    <w:rsid w:val="00FA6B84"/>
    <w:rsid w:val="00FA6B94"/>
    <w:rsid w:val="00FA78CF"/>
    <w:rsid w:val="00FB006A"/>
    <w:rsid w:val="00FB0B0A"/>
    <w:rsid w:val="00FB1944"/>
    <w:rsid w:val="00FB1F4D"/>
    <w:rsid w:val="00FB1F50"/>
    <w:rsid w:val="00FB217C"/>
    <w:rsid w:val="00FB2837"/>
    <w:rsid w:val="00FB2B6E"/>
    <w:rsid w:val="00FB2EF2"/>
    <w:rsid w:val="00FB3B43"/>
    <w:rsid w:val="00FB430F"/>
    <w:rsid w:val="00FB480F"/>
    <w:rsid w:val="00FB50B4"/>
    <w:rsid w:val="00FB5134"/>
    <w:rsid w:val="00FB5423"/>
    <w:rsid w:val="00FB56B4"/>
    <w:rsid w:val="00FB6368"/>
    <w:rsid w:val="00FB7C82"/>
    <w:rsid w:val="00FC054E"/>
    <w:rsid w:val="00FC0752"/>
    <w:rsid w:val="00FC122B"/>
    <w:rsid w:val="00FC28A7"/>
    <w:rsid w:val="00FC30B5"/>
    <w:rsid w:val="00FC30FB"/>
    <w:rsid w:val="00FC39D5"/>
    <w:rsid w:val="00FC4D66"/>
    <w:rsid w:val="00FC4EAF"/>
    <w:rsid w:val="00FC5047"/>
    <w:rsid w:val="00FC5724"/>
    <w:rsid w:val="00FC58A8"/>
    <w:rsid w:val="00FC5B7C"/>
    <w:rsid w:val="00FC71E3"/>
    <w:rsid w:val="00FC7520"/>
    <w:rsid w:val="00FC752D"/>
    <w:rsid w:val="00FC75BD"/>
    <w:rsid w:val="00FD096B"/>
    <w:rsid w:val="00FD13FD"/>
    <w:rsid w:val="00FD1403"/>
    <w:rsid w:val="00FD208A"/>
    <w:rsid w:val="00FD259D"/>
    <w:rsid w:val="00FD296D"/>
    <w:rsid w:val="00FD2E28"/>
    <w:rsid w:val="00FD329B"/>
    <w:rsid w:val="00FD3DD4"/>
    <w:rsid w:val="00FD445B"/>
    <w:rsid w:val="00FD4F47"/>
    <w:rsid w:val="00FD57AC"/>
    <w:rsid w:val="00FD5B90"/>
    <w:rsid w:val="00FD5FF4"/>
    <w:rsid w:val="00FD62DD"/>
    <w:rsid w:val="00FD662A"/>
    <w:rsid w:val="00FD72CB"/>
    <w:rsid w:val="00FE0857"/>
    <w:rsid w:val="00FE1829"/>
    <w:rsid w:val="00FE1D9B"/>
    <w:rsid w:val="00FE3BD6"/>
    <w:rsid w:val="00FE4379"/>
    <w:rsid w:val="00FE4503"/>
    <w:rsid w:val="00FE6510"/>
    <w:rsid w:val="00FE68FC"/>
    <w:rsid w:val="00FE69B6"/>
    <w:rsid w:val="00FE7772"/>
    <w:rsid w:val="00FE7DD5"/>
    <w:rsid w:val="00FE7E63"/>
    <w:rsid w:val="00FF0036"/>
    <w:rsid w:val="00FF0CCA"/>
    <w:rsid w:val="00FF0DA7"/>
    <w:rsid w:val="00FF2D2B"/>
    <w:rsid w:val="00FF2E29"/>
    <w:rsid w:val="00FF404A"/>
    <w:rsid w:val="00FF44C5"/>
    <w:rsid w:val="00FF5005"/>
    <w:rsid w:val="00FF5B8A"/>
    <w:rsid w:val="00FF5BE7"/>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B6AE88D7-76D3-4B20-8E33-24D411A37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Normal"/>
    <w:link w:val="TFChar"/>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paragraph" w:customStyle="1" w:styleId="paragraph">
    <w:name w:val="paragraph"/>
    <w:basedOn w:val="Normal"/>
    <w:rsid w:val="00295CB4"/>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295CB4"/>
  </w:style>
  <w:style w:type="character" w:customStyle="1" w:styleId="apple-converted-space">
    <w:name w:val="apple-converted-space"/>
    <w:basedOn w:val="DefaultParagraphFont"/>
    <w:rsid w:val="00295CB4"/>
  </w:style>
  <w:style w:type="character" w:customStyle="1" w:styleId="eop">
    <w:name w:val="eop"/>
    <w:basedOn w:val="DefaultParagraphFont"/>
    <w:rsid w:val="00295CB4"/>
  </w:style>
  <w:style w:type="paragraph" w:customStyle="1" w:styleId="ListParagraph2">
    <w:name w:val="List Paragraph2"/>
    <w:basedOn w:val="Normal"/>
    <w:rsid w:val="00553F4A"/>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styleId="UnresolvedMention">
    <w:name w:val="Unresolved Mention"/>
    <w:basedOn w:val="DefaultParagraphFont"/>
    <w:uiPriority w:val="99"/>
    <w:unhideWhenUsed/>
    <w:rsid w:val="0081364B"/>
    <w:rPr>
      <w:color w:val="605E5C"/>
      <w:shd w:val="clear" w:color="auto" w:fill="E1DFDD"/>
    </w:rPr>
  </w:style>
  <w:style w:type="character" w:styleId="Mention">
    <w:name w:val="Mention"/>
    <w:basedOn w:val="DefaultParagraphFont"/>
    <w:uiPriority w:val="99"/>
    <w:unhideWhenUsed/>
    <w:rsid w:val="008136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5NUHHDQN7SK2-1476151046-505147</_dlc_DocId>
    <_dlc_DocIdUrl xmlns="f166a696-7b5b-4ccd-9f0c-ffde0cceec81">
      <Url>https://ericsson.sharepoint.com/sites/star/_layouts/15/DocIdRedir.aspx?ID=5NUHHDQN7SK2-1476151046-505147</Url>
      <Description>5NUHHDQN7SK2-1476151046-505147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BEEC0-6F8C-4197-94A5-80C299CCE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4.xml><?xml version="1.0" encoding="utf-8"?>
<ds:datastoreItem xmlns:ds="http://schemas.openxmlformats.org/officeDocument/2006/customXml" ds:itemID="{AFD3527F-078C-46FF-917C-D402B9DBDD85}">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6.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3509</TotalTime>
  <Pages>7</Pages>
  <Words>2703</Words>
  <Characters>14329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2004</cp:revision>
  <dcterms:created xsi:type="dcterms:W3CDTF">2020-10-24T03:51:00Z</dcterms:created>
  <dcterms:modified xsi:type="dcterms:W3CDTF">2021-10-21T06:40:00Z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d356086f-1b02-4627-90eb-b25e25b81d02</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